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69A3" w14:textId="77777777" w:rsidR="00646B56" w:rsidRDefault="00646B56" w:rsidP="00646B56">
      <w:pPr>
        <w:jc w:val="center"/>
      </w:pPr>
      <w:r>
        <w:rPr>
          <w:b/>
          <w:bCs/>
          <w:sz w:val="24"/>
          <w:szCs w:val="24"/>
        </w:rPr>
        <w:t>Sample School Board Resolution Opposing the Use and Sale of E-cigarettes and Electronic Vaping Devices</w:t>
      </w:r>
    </w:p>
    <w:p w14:paraId="44E208D7" w14:textId="77777777" w:rsidR="00ED437B" w:rsidRPr="00E04B7D" w:rsidRDefault="00ED437B" w:rsidP="00F6525F">
      <w:pPr>
        <w:spacing w:after="0"/>
        <w:rPr>
          <w:b/>
          <w:bCs/>
        </w:rPr>
      </w:pPr>
    </w:p>
    <w:p w14:paraId="2E79FD65" w14:textId="48D39914" w:rsidR="00ED437B" w:rsidRDefault="00ED437B" w:rsidP="00ED437B">
      <w:r w:rsidRPr="00951119">
        <w:rPr>
          <w:b/>
          <w:bCs/>
        </w:rPr>
        <w:t>WHEREAS</w:t>
      </w:r>
      <w:r w:rsidRPr="00951119">
        <w:t xml:space="preserve">, e-cigarette use </w:t>
      </w:r>
      <w:r w:rsidR="00821131">
        <w:t xml:space="preserve">among </w:t>
      </w:r>
      <w:r w:rsidR="00821131" w:rsidRPr="00951119">
        <w:t xml:space="preserve">youth </w:t>
      </w:r>
      <w:r w:rsidRPr="00951119">
        <w:t xml:space="preserve">in the United States has skyrocketed to what the U.S. Surgeon General and the </w:t>
      </w:r>
      <w:r w:rsidR="00646B56">
        <w:t xml:space="preserve">U.S. </w:t>
      </w:r>
      <w:r w:rsidRPr="00951119">
        <w:t>F</w:t>
      </w:r>
      <w:r w:rsidR="00646B56">
        <w:t xml:space="preserve">ood &amp; </w:t>
      </w:r>
      <w:r w:rsidRPr="00951119">
        <w:t>D</w:t>
      </w:r>
      <w:r w:rsidR="00646B56">
        <w:t>rug Administration</w:t>
      </w:r>
      <w:r w:rsidRPr="00951119">
        <w:t xml:space="preserve"> have called “epidemic” levels</w:t>
      </w:r>
      <w:r>
        <w:t>; and</w:t>
      </w:r>
    </w:p>
    <w:p w14:paraId="18FAC4A4" w14:textId="78A45D3E" w:rsidR="00ED437B" w:rsidRDefault="00ED437B" w:rsidP="00ED437B">
      <w:r w:rsidRPr="00951119">
        <w:rPr>
          <w:b/>
        </w:rPr>
        <w:t>WHEREAS</w:t>
      </w:r>
      <w:r w:rsidRPr="00951119">
        <w:t>,</w:t>
      </w:r>
      <w:r>
        <w:t xml:space="preserve"> federal data shows </w:t>
      </w:r>
      <w:r w:rsidRPr="00951119">
        <w:t xml:space="preserve">that e-cigarette use among </w:t>
      </w:r>
      <w:r>
        <w:t xml:space="preserve">middle and </w:t>
      </w:r>
      <w:r w:rsidRPr="00951119">
        <w:t xml:space="preserve">high school students more than doubled from 2017 to 2019, </w:t>
      </w:r>
      <w:r>
        <w:t>with five million youth</w:t>
      </w:r>
      <w:r w:rsidR="00646B56">
        <w:t>s</w:t>
      </w:r>
      <w:r>
        <w:t xml:space="preserve"> reportedly having used </w:t>
      </w:r>
      <w:r w:rsidRPr="00951119">
        <w:t>e-cigarettes in 2019</w:t>
      </w:r>
      <w:r>
        <w:t>; and</w:t>
      </w:r>
    </w:p>
    <w:p w14:paraId="47AF25F0" w14:textId="2A036FB0" w:rsidR="008C1086" w:rsidRDefault="008C1086" w:rsidP="008C1086">
      <w:r w:rsidRPr="00455522">
        <w:rPr>
          <w:b/>
          <w:bCs/>
        </w:rPr>
        <w:t>WHEREAS,</w:t>
      </w:r>
      <w:r>
        <w:t xml:space="preserve"> state data shows </w:t>
      </w:r>
      <w:r w:rsidR="00481754">
        <w:t xml:space="preserve">that </w:t>
      </w:r>
      <w:r>
        <w:t>o</w:t>
      </w:r>
      <w:r w:rsidRPr="00455522">
        <w:t xml:space="preserve">ne in eight California high school students currently </w:t>
      </w:r>
      <w:r>
        <w:t xml:space="preserve">use </w:t>
      </w:r>
      <w:r w:rsidRPr="00455522">
        <w:t>tobacco product</w:t>
      </w:r>
      <w:r>
        <w:t>s</w:t>
      </w:r>
      <w:r w:rsidRPr="00455522">
        <w:t>, with the most used product among all students being electronic smoking devices</w:t>
      </w:r>
      <w:r>
        <w:t xml:space="preserve"> and flavored products; and </w:t>
      </w:r>
    </w:p>
    <w:p w14:paraId="67567CDA" w14:textId="549A1094" w:rsidR="00ED437B" w:rsidRDefault="00ED437B" w:rsidP="00ED437B">
      <w:r w:rsidRPr="00951119">
        <w:rPr>
          <w:b/>
        </w:rPr>
        <w:t>WHEREAS</w:t>
      </w:r>
      <w:r w:rsidRPr="00951119">
        <w:t>,</w:t>
      </w:r>
      <w:r>
        <w:t xml:space="preserve"> </w:t>
      </w:r>
      <w:r w:rsidR="00821131">
        <w:t>with more than 15,000 available flavors, including many kid-friendly flavors such as mango, fruit, and crème,</w:t>
      </w:r>
      <w:r w:rsidR="00821131" w:rsidRPr="0027781F">
        <w:t xml:space="preserve"> </w:t>
      </w:r>
      <w:r w:rsidRPr="0027781F">
        <w:t xml:space="preserve">flavored </w:t>
      </w:r>
      <w:r>
        <w:t>nicotine</w:t>
      </w:r>
      <w:r w:rsidRPr="0027781F">
        <w:t xml:space="preserve"> products </w:t>
      </w:r>
      <w:r>
        <w:t>commonly referred to as “vapes</w:t>
      </w:r>
      <w:r w:rsidR="008C1086">
        <w:t>,</w:t>
      </w:r>
      <w:r>
        <w:t>”</w:t>
      </w:r>
      <w:r w:rsidR="008C1086">
        <w:t xml:space="preserve"> “vape juice,” “vape liquid,” “e-juice</w:t>
      </w:r>
      <w:r w:rsidR="00646B56">
        <w:t>,</w:t>
      </w:r>
      <w:r w:rsidR="008C1086">
        <w:t>” etc.,</w:t>
      </w:r>
      <w:r>
        <w:t xml:space="preserve"> </w:t>
      </w:r>
      <w:r w:rsidRPr="0027781F">
        <w:t xml:space="preserve">have fueled </w:t>
      </w:r>
      <w:r>
        <w:t xml:space="preserve">e-cigarette use among </w:t>
      </w:r>
      <w:r w:rsidRPr="0027781F">
        <w:t xml:space="preserve">youth </w:t>
      </w:r>
      <w:r>
        <w:t xml:space="preserve">; and </w:t>
      </w:r>
    </w:p>
    <w:p w14:paraId="27286251" w14:textId="158159C6" w:rsidR="00C755EB" w:rsidRDefault="00C755EB" w:rsidP="00ED437B">
      <w:pPr>
        <w:rPr>
          <w:b/>
        </w:rPr>
      </w:pPr>
      <w:r w:rsidRPr="00F6525F">
        <w:rPr>
          <w:b/>
          <w:bCs/>
        </w:rPr>
        <w:t>WHEREAS</w:t>
      </w:r>
      <w:r>
        <w:t xml:space="preserve">, widespread advertising for these products, including via media for which advertising for conventional tobacco products is prohibited, such as </w:t>
      </w:r>
      <w:r w:rsidR="00646B56">
        <w:t>television</w:t>
      </w:r>
      <w:r>
        <w:t>, has contributed to the increase in e-cigarette use among youth; and</w:t>
      </w:r>
    </w:p>
    <w:p w14:paraId="3DA06E3E" w14:textId="1F65BB2D" w:rsidR="00ED437B" w:rsidRDefault="00ED437B" w:rsidP="00ED437B">
      <w:r w:rsidRPr="00951119">
        <w:rPr>
          <w:b/>
        </w:rPr>
        <w:t>WHEREAS</w:t>
      </w:r>
      <w:r w:rsidRPr="00951119">
        <w:t>,</w:t>
      </w:r>
      <w:r>
        <w:t xml:space="preserve"> </w:t>
      </w:r>
      <w:r w:rsidRPr="00DF2921">
        <w:t>the accessibility of these products</w:t>
      </w:r>
      <w:r>
        <w:t xml:space="preserve"> in retailers such as vape shops, pharmacies</w:t>
      </w:r>
      <w:r w:rsidR="00646B56">
        <w:t>,</w:t>
      </w:r>
      <w:r>
        <w:t xml:space="preserve"> and convenience stores</w:t>
      </w:r>
      <w:r w:rsidRPr="00DF2921">
        <w:t xml:space="preserve">, </w:t>
      </w:r>
      <w:r w:rsidR="00C755EB">
        <w:t xml:space="preserve">and lower costs of some of the products relative to conventional cigarettes made possible by </w:t>
      </w:r>
      <w:r w:rsidRPr="00DF2921">
        <w:t>social media promotion from retailers and coupons, discounts</w:t>
      </w:r>
      <w:r w:rsidR="00646B56">
        <w:t>,</w:t>
      </w:r>
      <w:r w:rsidRPr="00DF2921">
        <w:t xml:space="preserve"> and other promotional materials make these products more </w:t>
      </w:r>
      <w:r w:rsidR="00646B56">
        <w:t xml:space="preserve">easily </w:t>
      </w:r>
      <w:r w:rsidRPr="00DF2921">
        <w:t>available</w:t>
      </w:r>
      <w:r w:rsidR="00C755EB">
        <w:t xml:space="preserve"> to youth</w:t>
      </w:r>
      <w:r w:rsidRPr="00DF2921">
        <w:t>; and</w:t>
      </w:r>
    </w:p>
    <w:p w14:paraId="11EF6FDE" w14:textId="4CD721DB" w:rsidR="00481754" w:rsidRDefault="00481754" w:rsidP="00481754">
      <w:r w:rsidRPr="00C82F3D">
        <w:rPr>
          <w:b/>
        </w:rPr>
        <w:t>WHEREAS</w:t>
      </w:r>
      <w:r w:rsidRPr="00C82F3D">
        <w:t xml:space="preserve">, </w:t>
      </w:r>
      <w:r w:rsidR="00923277">
        <w:t>e-cigarette use is unsafe and has negative health effects</w:t>
      </w:r>
      <w:r w:rsidR="00923277" w:rsidRPr="00923277">
        <w:t xml:space="preserve"> </w:t>
      </w:r>
      <w:r w:rsidR="00923277">
        <w:t>on teens and young adults</w:t>
      </w:r>
      <w:r w:rsidRPr="00C82F3D">
        <w:t xml:space="preserve">; and </w:t>
      </w:r>
    </w:p>
    <w:p w14:paraId="7B4133F1" w14:textId="77777777" w:rsidR="008C1086" w:rsidRDefault="008C1086" w:rsidP="008C1086">
      <w:r w:rsidRPr="00C82F3D">
        <w:rPr>
          <w:b/>
        </w:rPr>
        <w:t>WHEREAS</w:t>
      </w:r>
      <w:r w:rsidRPr="00C82F3D">
        <w:t xml:space="preserve">, more than </w:t>
      </w:r>
      <w:r>
        <w:t>40</w:t>
      </w:r>
      <w:r w:rsidRPr="00C82F3D">
        <w:t xml:space="preserve"> people, including four Californians, have died of lung illness after vaping in 2019; and </w:t>
      </w:r>
    </w:p>
    <w:p w14:paraId="214877DB" w14:textId="6AFC92CA" w:rsidR="00ED437B" w:rsidRDefault="00ED437B" w:rsidP="00ED437B">
      <w:r w:rsidRPr="00951119">
        <w:rPr>
          <w:b/>
        </w:rPr>
        <w:t>WHEREAS</w:t>
      </w:r>
      <w:r w:rsidRPr="00951119">
        <w:t>,</w:t>
      </w:r>
      <w:r>
        <w:t xml:space="preserve"> teen n</w:t>
      </w:r>
      <w:r w:rsidRPr="0093597F">
        <w:t xml:space="preserve">icotine </w:t>
      </w:r>
      <w:r>
        <w:t>use</w:t>
      </w:r>
      <w:r w:rsidRPr="0093597F">
        <w:t xml:space="preserve"> </w:t>
      </w:r>
      <w:r w:rsidR="00923277">
        <w:t>can impair parts of t</w:t>
      </w:r>
      <w:r w:rsidRPr="0093597F">
        <w:t xml:space="preserve">he </w:t>
      </w:r>
      <w:r>
        <w:t>brain that</w:t>
      </w:r>
      <w:r w:rsidRPr="0093597F">
        <w:t xml:space="preserve"> control attention and learning</w:t>
      </w:r>
      <w:r>
        <w:t>, as well as</w:t>
      </w:r>
      <w:r w:rsidRPr="0093597F">
        <w:t xml:space="preserve"> mood </w:t>
      </w:r>
      <w:r w:rsidR="00D668C2">
        <w:t xml:space="preserve">and </w:t>
      </w:r>
      <w:r w:rsidRPr="0093597F">
        <w:t>impulse control</w:t>
      </w:r>
      <w:r>
        <w:t>; and</w:t>
      </w:r>
    </w:p>
    <w:p w14:paraId="742AD89C" w14:textId="77777777" w:rsidR="00ED437B" w:rsidRDefault="00ED437B" w:rsidP="00ED437B">
      <w:r w:rsidRPr="00951119">
        <w:rPr>
          <w:b/>
        </w:rPr>
        <w:t>WHEREAS</w:t>
      </w:r>
      <w:r w:rsidRPr="00951119">
        <w:t>,</w:t>
      </w:r>
      <w:r w:rsidRPr="00DF2921">
        <w:t xml:space="preserve"> </w:t>
      </w:r>
      <w:r>
        <w:t>t</w:t>
      </w:r>
      <w:r w:rsidRPr="00DF2921">
        <w:t xml:space="preserve">eens who </w:t>
      </w:r>
      <w:r>
        <w:t xml:space="preserve">use e-cigarettes </w:t>
      </w:r>
      <w:r w:rsidRPr="00DF2921">
        <w:t xml:space="preserve">are nearly three times more likely to go on to smoke </w:t>
      </w:r>
      <w:r>
        <w:t xml:space="preserve">combustible </w:t>
      </w:r>
      <w:r w:rsidRPr="00DF2921">
        <w:t>cigarettes than their peers who don’t use any type of tobacco product</w:t>
      </w:r>
      <w:r>
        <w:t xml:space="preserve">; and </w:t>
      </w:r>
    </w:p>
    <w:p w14:paraId="2AC4C086" w14:textId="1DD40F17" w:rsidR="00ED437B" w:rsidRDefault="00ED437B" w:rsidP="00ED437B">
      <w:r w:rsidRPr="00951119">
        <w:rPr>
          <w:b/>
        </w:rPr>
        <w:t>WHEREAS</w:t>
      </w:r>
      <w:r w:rsidRPr="00951119">
        <w:t>,</w:t>
      </w:r>
      <w:r w:rsidRPr="00DF2921">
        <w:t xml:space="preserve"> tobacco use remains the leading cause of preventable death in the U</w:t>
      </w:r>
      <w:r w:rsidR="00646B56">
        <w:t>.</w:t>
      </w:r>
      <w:r w:rsidRPr="00DF2921">
        <w:t>S</w:t>
      </w:r>
      <w:r w:rsidR="00646B56">
        <w:t>.</w:t>
      </w:r>
      <w:r w:rsidRPr="00DF2921">
        <w:t>, killing more than 480,000 people each year; and</w:t>
      </w:r>
      <w:r>
        <w:t xml:space="preserve"> </w:t>
      </w:r>
    </w:p>
    <w:p w14:paraId="591AA53A" w14:textId="034B7BD6" w:rsidR="00ED437B" w:rsidRDefault="00ED437B" w:rsidP="00ED437B">
      <w:r w:rsidRPr="00791F80">
        <w:rPr>
          <w:b/>
          <w:bCs/>
        </w:rPr>
        <w:lastRenderedPageBreak/>
        <w:t>WHEREAS</w:t>
      </w:r>
      <w:r w:rsidRPr="00791F80">
        <w:t>, tobacco</w:t>
      </w:r>
      <w:r w:rsidR="00646B56">
        <w:t>-</w:t>
      </w:r>
      <w:r w:rsidRPr="00791F80">
        <w:t xml:space="preserve">use rates are affected by where tobacco retailers are located and how concentrated they are </w:t>
      </w:r>
      <w:proofErr w:type="gramStart"/>
      <w:r w:rsidRPr="00791F80">
        <w:t>in a given</w:t>
      </w:r>
      <w:proofErr w:type="gramEnd"/>
      <w:r w:rsidRPr="00791F80">
        <w:t xml:space="preserve"> area</w:t>
      </w:r>
      <w:r>
        <w:t>; and</w:t>
      </w:r>
    </w:p>
    <w:p w14:paraId="6E418606" w14:textId="77777777" w:rsidR="00ED437B" w:rsidRPr="00791F80" w:rsidRDefault="00ED437B" w:rsidP="00ED437B">
      <w:r w:rsidRPr="00791F80">
        <w:rPr>
          <w:b/>
          <w:bCs/>
        </w:rPr>
        <w:t>WHEREAS</w:t>
      </w:r>
      <w:r w:rsidRPr="00791F80">
        <w:t xml:space="preserve">, </w:t>
      </w:r>
      <w:r>
        <w:t>i</w:t>
      </w:r>
      <w:r w:rsidRPr="00791F80">
        <w:t>ncreased availability of tobacco products is associated with increases in both youth and adult smoking rates; and</w:t>
      </w:r>
    </w:p>
    <w:p w14:paraId="491A6640" w14:textId="4384C9DF" w:rsidR="00744033" w:rsidRDefault="00ED437B" w:rsidP="00ED437B">
      <w:r w:rsidRPr="00791F80">
        <w:rPr>
          <w:b/>
          <w:bCs/>
        </w:rPr>
        <w:t>WHEREAS</w:t>
      </w:r>
      <w:r w:rsidRPr="00791F80">
        <w:t xml:space="preserve">, </w:t>
      </w:r>
      <w:r w:rsidR="00D668C2">
        <w:t>under</w:t>
      </w:r>
      <w:r w:rsidR="00D668C2" w:rsidRPr="00791F80">
        <w:t xml:space="preserve"> California</w:t>
      </w:r>
      <w:r w:rsidR="00D668C2">
        <w:t xml:space="preserve"> law,</w:t>
      </w:r>
      <w:r w:rsidR="00D668C2" w:rsidRPr="00791F80">
        <w:t xml:space="preserve"> </w:t>
      </w:r>
      <w:r w:rsidRPr="00791F80">
        <w:t xml:space="preserve">local jurisdictions have the authority to </w:t>
      </w:r>
      <w:r w:rsidR="001008C4">
        <w:t>regulate</w:t>
      </w:r>
      <w:r w:rsidRPr="00791F80">
        <w:t xml:space="preserve"> the sale of tobacco products through local tobacco retail</w:t>
      </w:r>
      <w:r w:rsidR="00744033">
        <w:t>er</w:t>
      </w:r>
      <w:r w:rsidRPr="00791F80">
        <w:t xml:space="preserve"> </w:t>
      </w:r>
      <w:r w:rsidR="00744033" w:rsidRPr="00791F80">
        <w:t>licens</w:t>
      </w:r>
      <w:r w:rsidR="00744033">
        <w:t>e</w:t>
      </w:r>
      <w:r w:rsidR="00744033" w:rsidRPr="00791F80">
        <w:t xml:space="preserve"> </w:t>
      </w:r>
      <w:r w:rsidR="00744033">
        <w:t>programs; and</w:t>
      </w:r>
    </w:p>
    <w:p w14:paraId="62BF79DB" w14:textId="56CEFC13" w:rsidR="00ED437B" w:rsidRPr="00791F80" w:rsidRDefault="00744033" w:rsidP="00646B56">
      <w:pPr>
        <w:spacing w:line="240" w:lineRule="auto"/>
      </w:pPr>
      <w:r w:rsidRPr="00646B56">
        <w:rPr>
          <w:b/>
          <w:bCs/>
        </w:rPr>
        <w:t>WHEREAS</w:t>
      </w:r>
      <w:r>
        <w:t xml:space="preserve">, such local tobacco license programs aim </w:t>
      </w:r>
      <w:r w:rsidR="00646B56">
        <w:t xml:space="preserve">to </w:t>
      </w:r>
      <w:r w:rsidRPr="00791F80">
        <w:t>decreas</w:t>
      </w:r>
      <w:r>
        <w:t>e illegal sale</w:t>
      </w:r>
      <w:r w:rsidR="00646B56">
        <w:t>s</w:t>
      </w:r>
      <w:r w:rsidR="00ED437B" w:rsidRPr="00791F80">
        <w:t xml:space="preserve"> of tobacco products, including flavored tobacco products</w:t>
      </w:r>
      <w:r>
        <w:t>,</w:t>
      </w:r>
      <w:r w:rsidR="00ED437B" w:rsidRPr="00791F80">
        <w:t xml:space="preserve"> </w:t>
      </w:r>
      <w:r>
        <w:t>to minors</w:t>
      </w:r>
      <w:r w:rsidR="00ED437B" w:rsidRPr="00791F80">
        <w:t xml:space="preserve"> </w:t>
      </w:r>
      <w:r>
        <w:t xml:space="preserve">by </w:t>
      </w:r>
      <w:r w:rsidR="00ED437B" w:rsidRPr="00791F80">
        <w:t xml:space="preserve">establishing maximum thresholds of tobacco retailer densities </w:t>
      </w:r>
      <w:r>
        <w:t xml:space="preserve">and </w:t>
      </w:r>
      <w:r w:rsidR="00ED437B" w:rsidRPr="00791F80">
        <w:t xml:space="preserve">establishing </w:t>
      </w:r>
      <w:r w:rsidR="007558F8">
        <w:t>proximity</w:t>
      </w:r>
      <w:r w:rsidR="007558F8" w:rsidRPr="00791F80">
        <w:t xml:space="preserve"> </w:t>
      </w:r>
      <w:r w:rsidR="00ED437B" w:rsidRPr="00791F80">
        <w:t>requirements near schools and other youth-sensitive areas</w:t>
      </w:r>
      <w:r w:rsidR="00646B56">
        <w:t>;</w:t>
      </w:r>
    </w:p>
    <w:p w14:paraId="708EDA64" w14:textId="7A2CE4D6" w:rsidR="00ED437B" w:rsidRPr="006709C0" w:rsidRDefault="00ED437B" w:rsidP="00ED437B">
      <w:r w:rsidRPr="00522D06">
        <w:rPr>
          <w:b/>
          <w:bCs/>
        </w:rPr>
        <w:t>NOW, THEREFORE BE IT RESOLVED</w:t>
      </w:r>
      <w:r>
        <w:t xml:space="preserve">, </w:t>
      </w:r>
      <w:r w:rsidRPr="00522D06">
        <w:t xml:space="preserve">the </w:t>
      </w:r>
      <w:r w:rsidRPr="00646B56">
        <w:rPr>
          <w:i/>
          <w:iCs/>
          <w:highlight w:val="yellow"/>
        </w:rPr>
        <w:t>NAME OF SCHOOL DISTRICT OR COUNTY BOARD OF EDUCATION</w:t>
      </w:r>
      <w:r w:rsidRPr="00646B56">
        <w:rPr>
          <w:i/>
          <w:iCs/>
        </w:rPr>
        <w:t xml:space="preserve"> </w:t>
      </w:r>
      <w:r w:rsidRPr="00522D06">
        <w:t xml:space="preserve">supports the </w:t>
      </w:r>
      <w:r w:rsidR="00646B56" w:rsidRPr="00646B56">
        <w:rPr>
          <w:i/>
          <w:iCs/>
          <w:highlight w:val="yellow"/>
        </w:rPr>
        <w:t>NAME OF CITY</w:t>
      </w:r>
      <w:r w:rsidR="007558F8">
        <w:t xml:space="preserve"> </w:t>
      </w:r>
      <w:r w:rsidRPr="00522D06">
        <w:t>City Council</w:t>
      </w:r>
      <w:r>
        <w:t xml:space="preserve">, under its </w:t>
      </w:r>
      <w:r w:rsidRPr="006709C0">
        <w:t xml:space="preserve">regulatory authority, </w:t>
      </w:r>
      <w:r w:rsidR="007558F8">
        <w:t xml:space="preserve">to take urgent action to amend the City of </w:t>
      </w:r>
      <w:r w:rsidR="00646B56" w:rsidRPr="00646B56">
        <w:rPr>
          <w:i/>
          <w:iCs/>
          <w:highlight w:val="yellow"/>
        </w:rPr>
        <w:t>NAME OF CITY</w:t>
      </w:r>
      <w:r w:rsidR="007558F8">
        <w:t>’s</w:t>
      </w:r>
      <w:r w:rsidRPr="006709C0">
        <w:t xml:space="preserve"> Tobacco Retailer </w:t>
      </w:r>
      <w:r w:rsidR="007558F8" w:rsidRPr="006709C0">
        <w:t>Licens</w:t>
      </w:r>
      <w:r w:rsidR="007558F8">
        <w:t>e</w:t>
      </w:r>
      <w:r w:rsidR="007558F8" w:rsidRPr="006709C0">
        <w:t xml:space="preserve"> </w:t>
      </w:r>
      <w:r w:rsidRPr="006709C0">
        <w:t>program to</w:t>
      </w:r>
      <w:r w:rsidR="00F6525F">
        <w:t xml:space="preserve"> address the following</w:t>
      </w:r>
      <w:r w:rsidRPr="006709C0">
        <w:t>:</w:t>
      </w:r>
    </w:p>
    <w:p w14:paraId="335D33A0" w14:textId="5DA941A9" w:rsidR="00ED437B" w:rsidRPr="006709C0" w:rsidRDefault="00ED437B" w:rsidP="00ED437B">
      <w:r w:rsidRPr="006709C0">
        <w:t>1.</w:t>
      </w:r>
      <w:r w:rsidRPr="006709C0">
        <w:tab/>
        <w:t>prohibit the sale, manufacture</w:t>
      </w:r>
      <w:r w:rsidR="00646B56">
        <w:t>,</w:t>
      </w:r>
      <w:r w:rsidRPr="006709C0">
        <w:t xml:space="preserve"> and distribution of flavored tobacco products;</w:t>
      </w:r>
    </w:p>
    <w:p w14:paraId="1992605D" w14:textId="4148EBA7" w:rsidR="00ED437B" w:rsidRPr="006709C0" w:rsidRDefault="00ED437B" w:rsidP="00ED437B">
      <w:r w:rsidRPr="006709C0">
        <w:t>2.</w:t>
      </w:r>
      <w:r w:rsidRPr="006709C0">
        <w:tab/>
        <w:t>prohibit the sale, manufacture</w:t>
      </w:r>
      <w:r w:rsidR="00646B56">
        <w:t>,</w:t>
      </w:r>
      <w:r w:rsidRPr="006709C0">
        <w:t xml:space="preserve"> and distribution of e-cigarettes and electronic vaping devices;</w:t>
      </w:r>
    </w:p>
    <w:p w14:paraId="1F877E18" w14:textId="77777777" w:rsidR="00ED437B" w:rsidRPr="006709C0" w:rsidRDefault="00ED437B" w:rsidP="00ED437B">
      <w:r w:rsidRPr="006709C0">
        <w:t>3.</w:t>
      </w:r>
      <w:r w:rsidRPr="006709C0">
        <w:tab/>
        <w:t>prohibit the sale of tobacco products in pharmacies;</w:t>
      </w:r>
    </w:p>
    <w:p w14:paraId="2BFD1BF0" w14:textId="02BA1D39" w:rsidR="00ED437B" w:rsidRPr="006709C0" w:rsidRDefault="00ED437B" w:rsidP="00ED437B">
      <w:r w:rsidRPr="006709C0">
        <w:t>4.</w:t>
      </w:r>
      <w:r w:rsidRPr="006709C0">
        <w:tab/>
        <w:t xml:space="preserve">set a minimum price and minimum pack size for sale; </w:t>
      </w:r>
    </w:p>
    <w:p w14:paraId="28258906" w14:textId="38FFC935" w:rsidR="00ED437B" w:rsidRPr="006709C0" w:rsidRDefault="00ED437B" w:rsidP="00ED437B">
      <w:pPr>
        <w:ind w:left="720" w:hanging="720"/>
      </w:pPr>
      <w:r w:rsidRPr="006709C0">
        <w:t>5.</w:t>
      </w:r>
      <w:r w:rsidRPr="006709C0">
        <w:tab/>
        <w:t xml:space="preserve">restrict the marketing (including social media marketing), product placement, coupons and promotional materials, and self-service displays of tobacco products in and from retailers;  </w:t>
      </w:r>
    </w:p>
    <w:p w14:paraId="430685EB" w14:textId="77777777" w:rsidR="00ED437B" w:rsidRPr="006709C0" w:rsidRDefault="00ED437B" w:rsidP="00ED437B">
      <w:r w:rsidRPr="006709C0">
        <w:t>6.</w:t>
      </w:r>
      <w:r w:rsidRPr="006709C0">
        <w:tab/>
        <w:t>reduce the concentration and density of tobacco stores; and</w:t>
      </w:r>
    </w:p>
    <w:p w14:paraId="6C4C60EF" w14:textId="77777777" w:rsidR="00ED437B" w:rsidRPr="006709C0" w:rsidRDefault="00ED437B" w:rsidP="00F6525F">
      <w:pPr>
        <w:spacing w:after="0"/>
        <w:ind w:left="720" w:hanging="720"/>
      </w:pPr>
      <w:r w:rsidRPr="006709C0">
        <w:t>7.</w:t>
      </w:r>
      <w:r w:rsidRPr="006709C0">
        <w:tab/>
        <w:t>prohibit a tobacco retailer license from being issued to or renewed for a business operating too close to a school or other area frequented by youth.</w:t>
      </w:r>
    </w:p>
    <w:p w14:paraId="492FA57D" w14:textId="77777777" w:rsidR="00ED437B" w:rsidRDefault="00ED437B" w:rsidP="00F6525F">
      <w:pPr>
        <w:spacing w:after="0"/>
      </w:pPr>
    </w:p>
    <w:p w14:paraId="43EC7F35" w14:textId="77777777" w:rsidR="00ED437B" w:rsidRDefault="00ED437B" w:rsidP="00ED437B">
      <w:r w:rsidRPr="006709C0">
        <w:rPr>
          <w:b/>
          <w:bCs/>
        </w:rPr>
        <w:t xml:space="preserve">BE IT </w:t>
      </w:r>
      <w:proofErr w:type="gramStart"/>
      <w:r w:rsidRPr="006709C0">
        <w:rPr>
          <w:b/>
          <w:bCs/>
        </w:rPr>
        <w:t>FURTHER RESOLVED</w:t>
      </w:r>
      <w:r w:rsidRPr="00522D06">
        <w:t>,</w:t>
      </w:r>
      <w:proofErr w:type="gramEnd"/>
      <w:r w:rsidRPr="00522D06">
        <w:t xml:space="preserve"> that</w:t>
      </w:r>
      <w:r>
        <w:t xml:space="preserve"> </w:t>
      </w:r>
      <w:r w:rsidRPr="006709C0">
        <w:t xml:space="preserve">the governing board of the </w:t>
      </w:r>
      <w:r w:rsidRPr="00646B56">
        <w:rPr>
          <w:i/>
          <w:iCs/>
          <w:highlight w:val="yellow"/>
        </w:rPr>
        <w:t>NAME OF SCHOOL DISTRICT, COUNTY BOARD OF EDUCATION</w:t>
      </w:r>
      <w:r>
        <w:t xml:space="preserve"> will </w:t>
      </w:r>
      <w:r w:rsidRPr="00AB78FF">
        <w:t xml:space="preserve">adopt policy that </w:t>
      </w:r>
      <w:r>
        <w:t xml:space="preserve">specifically </w:t>
      </w:r>
      <w:r w:rsidRPr="00AB78FF">
        <w:t>prohibits e-cigarettes anywhere in district-owned or leased buildings, on school or district property, and in district vehicles</w:t>
      </w:r>
      <w:r>
        <w:t>; and</w:t>
      </w:r>
    </w:p>
    <w:p w14:paraId="62D8E314" w14:textId="026C774C" w:rsidR="00ED437B" w:rsidRDefault="00ED437B" w:rsidP="00F6525F">
      <w:pPr>
        <w:spacing w:after="0"/>
      </w:pPr>
      <w:r w:rsidRPr="00E04B7D">
        <w:rPr>
          <w:b/>
          <w:bCs/>
        </w:rPr>
        <w:t>BE IT FURTHER RESOLVED</w:t>
      </w:r>
      <w:r w:rsidRPr="00E04B7D">
        <w:t xml:space="preserve">, that the </w:t>
      </w:r>
      <w:r w:rsidR="00646B56">
        <w:t>G</w:t>
      </w:r>
      <w:r w:rsidRPr="00E04B7D">
        <w:t xml:space="preserve">overning </w:t>
      </w:r>
      <w:r w:rsidR="00646B56">
        <w:t>B</w:t>
      </w:r>
      <w:r w:rsidRPr="00E04B7D">
        <w:t xml:space="preserve">oard of the </w:t>
      </w:r>
      <w:r w:rsidRPr="00646B56">
        <w:rPr>
          <w:i/>
          <w:iCs/>
          <w:highlight w:val="yellow"/>
        </w:rPr>
        <w:t>NAME OF SCHOOL DISTRICT, COUNTY BOARD OF EDUCATION</w:t>
      </w:r>
      <w:r w:rsidRPr="00646B56">
        <w:rPr>
          <w:i/>
          <w:iCs/>
        </w:rPr>
        <w:t xml:space="preserve"> </w:t>
      </w:r>
      <w:r w:rsidRPr="00E04B7D">
        <w:t>will</w:t>
      </w:r>
      <w:r>
        <w:t xml:space="preserve"> explore policies related to </w:t>
      </w:r>
      <w:r w:rsidRPr="00E04B7D">
        <w:t xml:space="preserve">providing </w:t>
      </w:r>
      <w:r w:rsidR="00646B56">
        <w:t xml:space="preserve">e-cigarette and electronic vaping device </w:t>
      </w:r>
      <w:r w:rsidRPr="00E04B7D">
        <w:t xml:space="preserve">prevention and intervention services for </w:t>
      </w:r>
      <w:r w:rsidR="00F6525F">
        <w:t xml:space="preserve">district </w:t>
      </w:r>
      <w:r w:rsidRPr="00E04B7D">
        <w:t>students</w:t>
      </w:r>
      <w:r w:rsidR="00F6525F">
        <w:t>.</w:t>
      </w:r>
    </w:p>
    <w:p w14:paraId="74D1C03C" w14:textId="77777777" w:rsidR="00F6525F" w:rsidRDefault="00F6525F" w:rsidP="00F6525F">
      <w:pPr>
        <w:spacing w:after="0"/>
      </w:pPr>
    </w:p>
    <w:p w14:paraId="1C30755F" w14:textId="77777777" w:rsidR="00F6525F" w:rsidRPr="00BC65A3" w:rsidRDefault="00F6525F" w:rsidP="00F6525F">
      <w:pPr>
        <w:jc w:val="both"/>
        <w:rPr>
          <w:sz w:val="24"/>
          <w:szCs w:val="24"/>
        </w:rPr>
      </w:pPr>
      <w:r w:rsidRPr="00625894">
        <w:rPr>
          <w:sz w:val="24"/>
          <w:szCs w:val="24"/>
        </w:rPr>
        <w:t xml:space="preserve">Adopted by the Governing Board of the </w:t>
      </w:r>
      <w:r w:rsidRPr="00BB1FF1">
        <w:rPr>
          <w:rFonts w:cs="Arial"/>
          <w:i/>
          <w:sz w:val="24"/>
          <w:szCs w:val="24"/>
          <w:highlight w:val="yellow"/>
        </w:rPr>
        <w:t xml:space="preserve">(SCHOOL DISTRICT OR COUNTY </w:t>
      </w:r>
      <w:r>
        <w:rPr>
          <w:rFonts w:cs="Arial"/>
          <w:i/>
          <w:sz w:val="24"/>
          <w:szCs w:val="24"/>
          <w:highlight w:val="yellow"/>
        </w:rPr>
        <w:t xml:space="preserve">BOARD OF EDUCATION </w:t>
      </w:r>
      <w:proofErr w:type="gramStart"/>
      <w:r>
        <w:rPr>
          <w:rFonts w:cs="Arial"/>
          <w:i/>
          <w:sz w:val="24"/>
          <w:szCs w:val="24"/>
          <w:highlight w:val="yellow"/>
        </w:rPr>
        <w:t>N</w:t>
      </w:r>
      <w:r w:rsidRPr="00BB1FF1">
        <w:rPr>
          <w:rFonts w:cs="Arial"/>
          <w:i/>
          <w:sz w:val="24"/>
          <w:szCs w:val="24"/>
          <w:highlight w:val="yellow"/>
        </w:rPr>
        <w:t>AME)</w:t>
      </w:r>
      <w:r w:rsidRPr="00625894" w:rsidDel="001D0F2B">
        <w:rPr>
          <w:sz w:val="24"/>
          <w:szCs w:val="24"/>
        </w:rPr>
        <w:t xml:space="preserve"> </w:t>
      </w:r>
      <w:r w:rsidRPr="00625894">
        <w:rPr>
          <w:sz w:val="24"/>
          <w:szCs w:val="24"/>
        </w:rPr>
        <w:t xml:space="preserve"> on</w:t>
      </w:r>
      <w:proofErr w:type="gramEnd"/>
      <w:r w:rsidRPr="00625894">
        <w:rPr>
          <w:sz w:val="24"/>
          <w:szCs w:val="24"/>
        </w:rPr>
        <w:t xml:space="preserve"> </w:t>
      </w:r>
      <w:r w:rsidRPr="00BE07F5">
        <w:rPr>
          <w:rFonts w:cs="Arial"/>
          <w:i/>
          <w:sz w:val="24"/>
          <w:szCs w:val="24"/>
          <w:highlight w:val="yellow"/>
        </w:rPr>
        <w:t>(MONTH, DATE</w:t>
      </w:r>
      <w:r>
        <w:rPr>
          <w:rFonts w:cs="Arial"/>
          <w:i/>
          <w:sz w:val="24"/>
          <w:szCs w:val="24"/>
          <w:highlight w:val="yellow"/>
        </w:rPr>
        <w:t>, YEAR</w:t>
      </w:r>
      <w:r w:rsidRPr="00BE07F5">
        <w:rPr>
          <w:rFonts w:cs="Arial"/>
          <w:i/>
          <w:sz w:val="24"/>
          <w:szCs w:val="24"/>
          <w:highlight w:val="yellow"/>
        </w:rPr>
        <w:t>)</w:t>
      </w:r>
      <w:r w:rsidRPr="00625894">
        <w:rPr>
          <w:sz w:val="24"/>
          <w:szCs w:val="24"/>
        </w:rPr>
        <w:t xml:space="preserve">, </w:t>
      </w:r>
      <w:r>
        <w:rPr>
          <w:sz w:val="24"/>
          <w:szCs w:val="24"/>
        </w:rPr>
        <w:t>.</w:t>
      </w:r>
    </w:p>
    <w:p w14:paraId="0A1375C9" w14:textId="77777777" w:rsidR="00F6525F" w:rsidRPr="00BC65A3" w:rsidRDefault="00F6525F" w:rsidP="00F6525F">
      <w:pPr>
        <w:spacing w:after="0"/>
        <w:jc w:val="both"/>
        <w:rPr>
          <w:sz w:val="24"/>
          <w:szCs w:val="24"/>
        </w:rPr>
      </w:pPr>
    </w:p>
    <w:p w14:paraId="279A634F" w14:textId="77777777" w:rsidR="00F6525F" w:rsidRPr="00180648" w:rsidRDefault="00F6525F" w:rsidP="00F6525F">
      <w:pPr>
        <w:jc w:val="both"/>
        <w:rPr>
          <w:sz w:val="24"/>
          <w:szCs w:val="24"/>
        </w:rPr>
      </w:pP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180648">
        <w:rPr>
          <w:sz w:val="24"/>
          <w:szCs w:val="24"/>
          <w:u w:val="single"/>
        </w:rPr>
        <w:tab/>
      </w:r>
      <w:r w:rsidRPr="00180648">
        <w:rPr>
          <w:sz w:val="24"/>
          <w:szCs w:val="24"/>
          <w:u w:val="single"/>
        </w:rPr>
        <w:tab/>
      </w:r>
      <w:r w:rsidRPr="00180648">
        <w:rPr>
          <w:sz w:val="24"/>
          <w:szCs w:val="24"/>
          <w:u w:val="single"/>
        </w:rPr>
        <w:tab/>
      </w:r>
    </w:p>
    <w:p w14:paraId="68E08585" w14:textId="77777777" w:rsidR="00F6525F" w:rsidRPr="00180648" w:rsidRDefault="00F6525F" w:rsidP="00F6525F">
      <w:pPr>
        <w:jc w:val="both"/>
        <w:rPr>
          <w:sz w:val="24"/>
          <w:szCs w:val="24"/>
        </w:rPr>
      </w:pPr>
      <w:r w:rsidRPr="00180648">
        <w:rPr>
          <w:sz w:val="24"/>
          <w:szCs w:val="24"/>
        </w:rPr>
        <w:t>Signature (Governing Board Secretary)</w:t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  <w:t>Date</w:t>
      </w:r>
    </w:p>
    <w:p w14:paraId="691416D7" w14:textId="77777777" w:rsidR="009361F0" w:rsidRDefault="009361F0" w:rsidP="009361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Please forward a copy of the signed resolution to the California School Boards Association by emailing it to </w:t>
      </w:r>
      <w:hyperlink r:id="rId7" w:history="1">
        <w:r>
          <w:rPr>
            <w:rStyle w:val="Hyperlink"/>
            <w:b/>
            <w:bCs/>
            <w:sz w:val="24"/>
            <w:szCs w:val="24"/>
          </w:rPr>
          <w:t>govrel@csba.org</w:t>
        </w:r>
      </w:hyperlink>
      <w:r>
        <w:rPr>
          <w:b/>
          <w:bCs/>
          <w:sz w:val="24"/>
          <w:szCs w:val="24"/>
        </w:rPr>
        <w:t>.</w:t>
      </w:r>
    </w:p>
    <w:p w14:paraId="65D9EAF4" w14:textId="77777777" w:rsidR="00A72FBF" w:rsidRPr="00ED437B" w:rsidRDefault="00242F1E" w:rsidP="00ED437B">
      <w:bookmarkStart w:id="0" w:name="_GoBack"/>
      <w:bookmarkEnd w:id="0"/>
    </w:p>
    <w:sectPr w:rsidR="00A72FBF" w:rsidRPr="00ED437B" w:rsidSect="00F23778">
      <w:footerReference w:type="default" r:id="rId8"/>
      <w:headerReference w:type="first" r:id="rId9"/>
      <w:footerReference w:type="first" r:id="rId10"/>
      <w:pgSz w:w="12240" w:h="15840"/>
      <w:pgMar w:top="1440" w:right="1354" w:bottom="2160" w:left="13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D93" w14:textId="77777777" w:rsidR="00242F1E" w:rsidRDefault="00242F1E" w:rsidP="00F23778">
      <w:r>
        <w:separator/>
      </w:r>
    </w:p>
  </w:endnote>
  <w:endnote w:type="continuationSeparator" w:id="0">
    <w:p w14:paraId="10036C2B" w14:textId="77777777" w:rsidR="00242F1E" w:rsidRDefault="00242F1E" w:rsidP="00F2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9C53" w14:textId="77777777" w:rsidR="005F2AF2" w:rsidRDefault="005F2AF2" w:rsidP="005F2AF2">
    <w:pPr>
      <w:pStyle w:val="Footer"/>
      <w:tabs>
        <w:tab w:val="clear" w:pos="4680"/>
        <w:tab w:val="clear" w:pos="9360"/>
        <w:tab w:val="left" w:pos="34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F30F48A" wp14:editId="04221C04">
          <wp:simplePos x="0" y="0"/>
          <wp:positionH relativeFrom="page">
            <wp:posOffset>-3810</wp:posOffset>
          </wp:positionH>
          <wp:positionV relativeFrom="paragraph">
            <wp:posOffset>-266700</wp:posOffset>
          </wp:positionV>
          <wp:extent cx="7781544" cy="11064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A-LH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A215" w14:textId="77777777" w:rsidR="007A7CFA" w:rsidRDefault="007A7C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EE446" wp14:editId="0FB83264">
          <wp:simplePos x="0" y="0"/>
          <wp:positionH relativeFrom="page">
            <wp:posOffset>-18153</wp:posOffset>
          </wp:positionH>
          <wp:positionV relativeFrom="paragraph">
            <wp:posOffset>-254000</wp:posOffset>
          </wp:positionV>
          <wp:extent cx="7781544" cy="11064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A-LH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E322" w14:textId="77777777" w:rsidR="00242F1E" w:rsidRDefault="00242F1E" w:rsidP="00F23778">
      <w:r>
        <w:separator/>
      </w:r>
    </w:p>
  </w:footnote>
  <w:footnote w:type="continuationSeparator" w:id="0">
    <w:p w14:paraId="3806B0EE" w14:textId="77777777" w:rsidR="00242F1E" w:rsidRDefault="00242F1E" w:rsidP="00F2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9D83" w14:textId="77777777" w:rsidR="00F23778" w:rsidRDefault="00F23778">
    <w:pPr>
      <w:pStyle w:val="Header"/>
    </w:pPr>
    <w:r>
      <w:rPr>
        <w:noProof/>
      </w:rPr>
      <w:drawing>
        <wp:anchor distT="0" distB="274320" distL="0" distR="0" simplePos="0" relativeHeight="251658240" behindDoc="0" locked="1" layoutInCell="1" allowOverlap="0" wp14:anchorId="2B997CAD" wp14:editId="3A50CD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150876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A-LH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17E1"/>
    <w:multiLevelType w:val="hybridMultilevel"/>
    <w:tmpl w:val="B64E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7B"/>
    <w:rsid w:val="001008C4"/>
    <w:rsid w:val="001875B7"/>
    <w:rsid w:val="002361F3"/>
    <w:rsid w:val="00242F1E"/>
    <w:rsid w:val="003405DB"/>
    <w:rsid w:val="003445F6"/>
    <w:rsid w:val="003A16B2"/>
    <w:rsid w:val="00471FEC"/>
    <w:rsid w:val="00481754"/>
    <w:rsid w:val="005A41DC"/>
    <w:rsid w:val="005F2AF2"/>
    <w:rsid w:val="006065BA"/>
    <w:rsid w:val="00646B56"/>
    <w:rsid w:val="006E4CDD"/>
    <w:rsid w:val="00744033"/>
    <w:rsid w:val="007558F8"/>
    <w:rsid w:val="0076263B"/>
    <w:rsid w:val="007A7CFA"/>
    <w:rsid w:val="007B46E1"/>
    <w:rsid w:val="0080397F"/>
    <w:rsid w:val="00821131"/>
    <w:rsid w:val="0083744B"/>
    <w:rsid w:val="00843505"/>
    <w:rsid w:val="008C1086"/>
    <w:rsid w:val="00923277"/>
    <w:rsid w:val="009361F0"/>
    <w:rsid w:val="00A13A02"/>
    <w:rsid w:val="00BA41DC"/>
    <w:rsid w:val="00C054F0"/>
    <w:rsid w:val="00C755EB"/>
    <w:rsid w:val="00D668C2"/>
    <w:rsid w:val="00ED437B"/>
    <w:rsid w:val="00F23778"/>
    <w:rsid w:val="00F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CC2AA"/>
  <w15:chartTrackingRefBased/>
  <w15:docId w15:val="{324F9709-1024-4B22-8EC8-366C545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77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3778"/>
  </w:style>
  <w:style w:type="paragraph" w:styleId="Footer">
    <w:name w:val="footer"/>
    <w:basedOn w:val="Normal"/>
    <w:link w:val="FooterChar"/>
    <w:uiPriority w:val="99"/>
    <w:unhideWhenUsed/>
    <w:rsid w:val="00F2377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3778"/>
  </w:style>
  <w:style w:type="paragraph" w:styleId="ListParagraph">
    <w:name w:val="List Paragraph"/>
    <w:basedOn w:val="Normal"/>
    <w:uiPriority w:val="34"/>
    <w:qFormat/>
    <w:rsid w:val="005F2AF2"/>
    <w:pPr>
      <w:spacing w:after="200" w:line="276" w:lineRule="auto"/>
      <w:ind w:left="720"/>
      <w:contextualSpacing/>
      <w:jc w:val="both"/>
    </w:pPr>
    <w:rPr>
      <w:rFonts w:ascii="Georgia" w:eastAsiaTheme="minorEastAsia" w:hAnsi="Georgia"/>
      <w:sz w:val="20"/>
      <w:szCs w:val="20"/>
    </w:rPr>
  </w:style>
  <w:style w:type="paragraph" w:styleId="NoSpacing">
    <w:name w:val="No Spacing"/>
    <w:basedOn w:val="Normal"/>
    <w:uiPriority w:val="1"/>
    <w:qFormat/>
    <w:rsid w:val="005F2AF2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rel@csb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lint\AppData\Local\Microsoft\Windows\INetCache\Content.Outlook\DJVO6F22\CSBA-LH-Official-2019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CSBA-LH-Official-2019-Color</Template>
  <TotalTime>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Kirby</dc:creator>
  <cp:keywords/>
  <dc:description/>
  <cp:lastModifiedBy>Kimberly Sellery</cp:lastModifiedBy>
  <cp:revision>3</cp:revision>
  <dcterms:created xsi:type="dcterms:W3CDTF">2019-12-17T19:16:00Z</dcterms:created>
  <dcterms:modified xsi:type="dcterms:W3CDTF">2019-12-17T19:21:00Z</dcterms:modified>
</cp:coreProperties>
</file>