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D28" w:rsidRPr="00CC6D28" w:rsidRDefault="00302372" w:rsidP="00CC6D28">
      <w:pPr>
        <w:jc w:val="center"/>
        <w:rPr>
          <w:b/>
        </w:rPr>
      </w:pPr>
      <w:bookmarkStart w:id="0" w:name="_GoBack"/>
      <w:bookmarkEnd w:id="0"/>
      <w:r>
        <w:rPr>
          <w:b/>
        </w:rPr>
        <w:t xml:space="preserve">Legal Guidance: </w:t>
      </w:r>
      <w:r w:rsidR="00CC6D28">
        <w:rPr>
          <w:b/>
        </w:rPr>
        <w:t>Student Protests and Walkouts</w:t>
      </w:r>
    </w:p>
    <w:p w:rsidR="004A25A6" w:rsidRDefault="00DE2E65">
      <w:r>
        <w:t>In the aftermath of the tragic mass shooting at Marjory Stoneman Douglas High School in Parkland, Florida, we have seen high school students emerge as lead</w:t>
      </w:r>
      <w:r w:rsidR="00986F13">
        <w:t xml:space="preserve">ing voices against gun violence. </w:t>
      </w:r>
      <w:r w:rsidR="00C93DDA">
        <w:t>A 17-minute “national school walkout” has been planned for March 14, 2018 to dema</w:t>
      </w:r>
      <w:r w:rsidR="008C5CEF">
        <w:t>nd Congress pass legislation to curb gun violence, and schools may see increases in student activism and protests on campus. Schools</w:t>
      </w:r>
      <w:r w:rsidR="00C93DDA">
        <w:t xml:space="preserve"> are tasked with providing a safe learning environment </w:t>
      </w:r>
      <w:r w:rsidR="008C5CEF">
        <w:t xml:space="preserve">for students and </w:t>
      </w:r>
      <w:r w:rsidR="00302372">
        <w:t>with</w:t>
      </w:r>
      <w:r w:rsidR="008C5CEF">
        <w:t xml:space="preserve"> preparing students to be engaged, civic-minded participants in our democracy. With all this in mind, what should schools do when faced with student protests or walkouts? What California laws and school board policies do districts need to consider? </w:t>
      </w:r>
    </w:p>
    <w:p w:rsidR="008C5CEF" w:rsidRPr="00C23AE8" w:rsidRDefault="001F79A8">
      <w:pPr>
        <w:rPr>
          <w:b/>
        </w:rPr>
      </w:pPr>
      <w:r>
        <w:rPr>
          <w:b/>
        </w:rPr>
        <w:t>Student Free Speech L</w:t>
      </w:r>
      <w:r w:rsidR="00783B5C" w:rsidRPr="00C23AE8">
        <w:rPr>
          <w:b/>
        </w:rPr>
        <w:t>aws</w:t>
      </w:r>
    </w:p>
    <w:p w:rsidR="00C23AE8" w:rsidRDefault="00C23AE8">
      <w:r>
        <w:t xml:space="preserve">The U.S. Supreme Court ruled in 1969 in </w:t>
      </w:r>
      <w:r w:rsidRPr="004A1A47">
        <w:rPr>
          <w:i/>
        </w:rPr>
        <w:t>Tinker v. Des Moines Independent Community School District</w:t>
      </w:r>
      <w:r>
        <w:rPr>
          <w:i/>
        </w:rPr>
        <w:t xml:space="preserve"> </w:t>
      </w:r>
      <w:r>
        <w:t xml:space="preserve">that the First Amendment applied to public schools, and schools could not censor student speech that did not disrupt the educational process. The Court found that the students’ black armbands protesting the Vietnam War were not disruptive, and famously wrote that </w:t>
      </w:r>
      <w:r w:rsidRPr="004A1A47">
        <w:t>students do not "shed their constitutional rights to freedom of speech or expression at the schoolhouse gate."</w:t>
      </w:r>
      <w:r>
        <w:t xml:space="preserve"> These constitutional protections are embedded in California’s Education Code section 48907, which gives public school students in California broad free speech rights, including “</w:t>
      </w:r>
      <w:r w:rsidRPr="00FB4044">
        <w:t>the use of bulletin boards, the distribution of printed materials or petitions, the wearing of buttons, badges, and other insignia, and the right of expression in official publications</w:t>
      </w:r>
      <w:r>
        <w:t>.”</w:t>
      </w:r>
    </w:p>
    <w:p w:rsidR="00986F13" w:rsidRDefault="00295F59" w:rsidP="006D69AF">
      <w:r>
        <w:t>A walkout is considered symbolic speech and protected under the First Amendment, but s</w:t>
      </w:r>
      <w:r w:rsidR="00C23AE8">
        <w:t>tudent speech can be limited if it disrupts the educational process, and generally students leaving class would be considered disruptive to the education environment and schools can regulate this activity. Courts have previously ruled that student absences fo</w:t>
      </w:r>
      <w:r w:rsidR="001F79A8">
        <w:t>r a political demonstration walk</w:t>
      </w:r>
      <w:r w:rsidR="00C23AE8">
        <w:t xml:space="preserve">out should be treated in the same way </w:t>
      </w:r>
      <w:r w:rsidR="00986F13">
        <w:t>as any other unexcused absence. D</w:t>
      </w:r>
      <w:r w:rsidR="00302372">
        <w:t xml:space="preserve">istricts should rely on their </w:t>
      </w:r>
      <w:r w:rsidR="00986F13">
        <w:t xml:space="preserve">existing </w:t>
      </w:r>
      <w:r w:rsidR="00C23AE8">
        <w:t>policies</w:t>
      </w:r>
      <w:r w:rsidR="00302372">
        <w:t xml:space="preserve"> addressing student absences</w:t>
      </w:r>
      <w:r w:rsidR="00C23AE8">
        <w:t xml:space="preserve"> for guidance. </w:t>
      </w:r>
      <w:r w:rsidR="006D69AF">
        <w:t xml:space="preserve">Schools may give students an unexcused absence for missing class, and may limit disruptive actions by students, but schools should not discipline students simply for engaging in political speech.  </w:t>
      </w:r>
    </w:p>
    <w:p w:rsidR="00C23AE8" w:rsidRDefault="00302372">
      <w:r>
        <w:t xml:space="preserve">Board Policy 5145.2 provides additional information on student free speech rights in schools. </w:t>
      </w:r>
    </w:p>
    <w:p w:rsidR="004A25A6" w:rsidRPr="00C23AE8" w:rsidRDefault="004A25A6">
      <w:pPr>
        <w:rPr>
          <w:b/>
        </w:rPr>
      </w:pPr>
      <w:r w:rsidRPr="00C23AE8">
        <w:rPr>
          <w:b/>
        </w:rPr>
        <w:t>Staff</w:t>
      </w:r>
      <w:r w:rsidR="00736E33">
        <w:rPr>
          <w:b/>
        </w:rPr>
        <w:t xml:space="preserve"> and School Safety</w:t>
      </w:r>
    </w:p>
    <w:p w:rsidR="005D7C57" w:rsidRDefault="005D7C57" w:rsidP="00736E33">
      <w:r>
        <w:t xml:space="preserve">School districts can expect their teachers and staff to continue to perform their scheduled work duties </w:t>
      </w:r>
      <w:r w:rsidR="001F79A8">
        <w:t>regardless of a protest or walk</w:t>
      </w:r>
      <w:r>
        <w:t xml:space="preserve">out. </w:t>
      </w:r>
      <w:r w:rsidR="00736E33">
        <w:t xml:space="preserve">Schools must supervise students on school grounds and enforce rules necessary to protect students. </w:t>
      </w:r>
      <w:r w:rsidR="00B37E8F">
        <w:t>School d</w:t>
      </w:r>
      <w:r w:rsidR="00736E33">
        <w:t xml:space="preserve">istricts </w:t>
      </w:r>
      <w:r w:rsidR="00B37E8F">
        <w:t xml:space="preserve">should keep in mind that they </w:t>
      </w:r>
      <w:r w:rsidR="006D69AF">
        <w:t>may</w:t>
      </w:r>
      <w:r w:rsidR="00736E33">
        <w:t xml:space="preserve"> be held liable for injuries caused by the failure to exercis</w:t>
      </w:r>
      <w:r w:rsidR="00B37E8F">
        <w:t>e care in supervising students, and s</w:t>
      </w:r>
      <w:r>
        <w:t>chools should determine beforehand whether any staff will accompany students walking out of class and, if so, make sure that the teachers and staff are properly prepared for any expected duties during a walko</w:t>
      </w:r>
      <w:r w:rsidR="00B37E8F">
        <w:t xml:space="preserve">ut. </w:t>
      </w:r>
      <w:r w:rsidR="00295F59">
        <w:t xml:space="preserve">School districts should not help organize off-campus demonstrations. </w:t>
      </w:r>
    </w:p>
    <w:p w:rsidR="00783B5C" w:rsidRDefault="00B37E8F">
      <w:pPr>
        <w:rPr>
          <w:b/>
        </w:rPr>
      </w:pPr>
      <w:r>
        <w:rPr>
          <w:b/>
        </w:rPr>
        <w:lastRenderedPageBreak/>
        <w:t>School Districts Should Communicate Clearly with S</w:t>
      </w:r>
      <w:r w:rsidR="004A25A6" w:rsidRPr="00C23AE8">
        <w:rPr>
          <w:b/>
        </w:rPr>
        <w:t xml:space="preserve">tudents and </w:t>
      </w:r>
      <w:r>
        <w:rPr>
          <w:b/>
        </w:rPr>
        <w:t xml:space="preserve">the Community </w:t>
      </w:r>
    </w:p>
    <w:p w:rsidR="001F79A8" w:rsidRDefault="001F79A8" w:rsidP="001F79A8">
      <w:r>
        <w:t xml:space="preserve">School districts should meet with student groups and leaders, as well as staff, parents, and other community members to discuss potential student protests or walkouts. </w:t>
      </w:r>
      <w:r w:rsidR="00302372">
        <w:t>We recommend schools</w:t>
      </w:r>
      <w:r>
        <w:t xml:space="preserve"> work with students and staff prior</w:t>
      </w:r>
      <w:r w:rsidR="00302372">
        <w:t xml:space="preserve"> to any political demonstration</w:t>
      </w:r>
      <w:r>
        <w:t xml:space="preserve"> to prepare for supervision and safety needs, and to discuss other effective ways for students to express their political views with potentially less academic disruption. </w:t>
      </w:r>
    </w:p>
    <w:p w:rsidR="0086335E" w:rsidRPr="008D5AFF" w:rsidRDefault="001F79A8">
      <w:r>
        <w:t>Schools should communicate clearly with students any consequences for leaving class, consistent with district policy (including</w:t>
      </w:r>
      <w:r w:rsidR="00302372">
        <w:t xml:space="preserve"> Board Policy 5131.4 regarding student d</w:t>
      </w:r>
      <w:r>
        <w:t xml:space="preserve">isturbances), and different consequences </w:t>
      </w:r>
      <w:r w:rsidR="006D69AF">
        <w:t xml:space="preserve">should not be applied </w:t>
      </w:r>
      <w:r>
        <w:t xml:space="preserve">based on political viewpoint. </w:t>
      </w:r>
      <w:r w:rsidR="0086335E">
        <w:t>School districts should enforce school rules and policies in a</w:t>
      </w:r>
      <w:r w:rsidR="006D69AF">
        <w:t xml:space="preserve"> viewpoint neutral manner</w:t>
      </w:r>
      <w:r w:rsidR="0086335E">
        <w:t xml:space="preserve">. School districts can review Board Policy 6144 for additional guidance </w:t>
      </w:r>
      <w:r w:rsidR="00B37E8F">
        <w:t>o</w:t>
      </w:r>
      <w:r w:rsidR="0086335E">
        <w:t>n addressing controv</w:t>
      </w:r>
      <w:r w:rsidR="00B37E8F">
        <w:t xml:space="preserve">ersial issues on school campus. </w:t>
      </w:r>
    </w:p>
    <w:p w:rsidR="00783B5C" w:rsidRDefault="00783B5C"/>
    <w:p w:rsidR="004A25A6" w:rsidRPr="00295F59" w:rsidRDefault="004A25A6">
      <w:r w:rsidRPr="0086335E">
        <w:rPr>
          <w:i/>
        </w:rPr>
        <w:t xml:space="preserve">CSBA’s guidance does not constitute legal advice. </w:t>
      </w:r>
      <w:r w:rsidR="00295F59">
        <w:rPr>
          <w:i/>
        </w:rPr>
        <w:t>Please</w:t>
      </w:r>
      <w:r w:rsidRPr="0086335E">
        <w:rPr>
          <w:i/>
        </w:rPr>
        <w:t xml:space="preserve"> consult with your </w:t>
      </w:r>
      <w:r w:rsidR="00295F59">
        <w:rPr>
          <w:i/>
        </w:rPr>
        <w:t xml:space="preserve">school </w:t>
      </w:r>
      <w:r w:rsidRPr="0086335E">
        <w:rPr>
          <w:i/>
        </w:rPr>
        <w:t>board</w:t>
      </w:r>
      <w:r w:rsidR="00295F59">
        <w:rPr>
          <w:i/>
        </w:rPr>
        <w:t xml:space="preserve">’s legal counsel for legal advice on student walkouts. </w:t>
      </w:r>
    </w:p>
    <w:sectPr w:rsidR="004A25A6" w:rsidRPr="00295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C28" w:rsidRDefault="00BA4C28" w:rsidP="006D69AF">
      <w:pPr>
        <w:spacing w:after="0" w:line="240" w:lineRule="auto"/>
      </w:pPr>
      <w:r>
        <w:separator/>
      </w:r>
    </w:p>
  </w:endnote>
  <w:endnote w:type="continuationSeparator" w:id="0">
    <w:p w:rsidR="00BA4C28" w:rsidRDefault="00BA4C28" w:rsidP="006D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C28" w:rsidRDefault="00BA4C28" w:rsidP="006D69AF">
      <w:pPr>
        <w:spacing w:after="0" w:line="240" w:lineRule="auto"/>
      </w:pPr>
      <w:r>
        <w:separator/>
      </w:r>
    </w:p>
  </w:footnote>
  <w:footnote w:type="continuationSeparator" w:id="0">
    <w:p w:rsidR="00BA4C28" w:rsidRDefault="00BA4C28" w:rsidP="006D69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65"/>
    <w:rsid w:val="001F79A8"/>
    <w:rsid w:val="00295F59"/>
    <w:rsid w:val="002B132C"/>
    <w:rsid w:val="002F04B3"/>
    <w:rsid w:val="00302372"/>
    <w:rsid w:val="004A25A6"/>
    <w:rsid w:val="005D7C57"/>
    <w:rsid w:val="006D69AF"/>
    <w:rsid w:val="006F3B29"/>
    <w:rsid w:val="0070633A"/>
    <w:rsid w:val="00736E33"/>
    <w:rsid w:val="00783B5C"/>
    <w:rsid w:val="007A705D"/>
    <w:rsid w:val="00862CBD"/>
    <w:rsid w:val="0086335E"/>
    <w:rsid w:val="00864136"/>
    <w:rsid w:val="008C5CEF"/>
    <w:rsid w:val="008D5AFF"/>
    <w:rsid w:val="00986F13"/>
    <w:rsid w:val="00A32470"/>
    <w:rsid w:val="00B37E8F"/>
    <w:rsid w:val="00BA4C28"/>
    <w:rsid w:val="00C23AE8"/>
    <w:rsid w:val="00C61AA5"/>
    <w:rsid w:val="00C93DDA"/>
    <w:rsid w:val="00CC6D28"/>
    <w:rsid w:val="00CF366F"/>
    <w:rsid w:val="00D654A5"/>
    <w:rsid w:val="00D92365"/>
    <w:rsid w:val="00DE2E65"/>
    <w:rsid w:val="00F9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22372-697C-4848-95BA-5148DD2F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D28"/>
    <w:rPr>
      <w:rFonts w:ascii="Segoe UI" w:hAnsi="Segoe UI" w:cs="Segoe UI"/>
      <w:sz w:val="18"/>
      <w:szCs w:val="18"/>
    </w:rPr>
  </w:style>
  <w:style w:type="paragraph" w:styleId="Header">
    <w:name w:val="header"/>
    <w:basedOn w:val="Normal"/>
    <w:link w:val="HeaderChar"/>
    <w:uiPriority w:val="99"/>
    <w:unhideWhenUsed/>
    <w:rsid w:val="006D6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AF"/>
  </w:style>
  <w:style w:type="paragraph" w:styleId="Footer">
    <w:name w:val="footer"/>
    <w:basedOn w:val="Normal"/>
    <w:link w:val="FooterChar"/>
    <w:uiPriority w:val="99"/>
    <w:unhideWhenUsed/>
    <w:rsid w:val="006D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California School Boards Assocation</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Ambrose</dc:creator>
  <cp:keywords/>
  <dc:description/>
  <cp:lastModifiedBy>Troy Flint</cp:lastModifiedBy>
  <cp:revision>2</cp:revision>
  <cp:lastPrinted>2018-03-02T20:05:00Z</cp:lastPrinted>
  <dcterms:created xsi:type="dcterms:W3CDTF">2018-03-02T22:18:00Z</dcterms:created>
  <dcterms:modified xsi:type="dcterms:W3CDTF">2018-03-02T22:18:00Z</dcterms:modified>
</cp:coreProperties>
</file>