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C7C85" w14:textId="77777777" w:rsidR="00C8526B" w:rsidRPr="009D0EB2" w:rsidRDefault="00C8526B" w:rsidP="00C8526B">
      <w:pPr>
        <w:pStyle w:val="body"/>
        <w:spacing w:before="0" w:line="240" w:lineRule="auto"/>
        <w:ind w:firstLine="0"/>
        <w:rPr>
          <w:rFonts w:asciiTheme="minorHAnsi" w:hAnsiTheme="minorHAnsi" w:cstheme="minorHAnsi"/>
          <w:i/>
          <w:iCs/>
          <w:sz w:val="22"/>
          <w:szCs w:val="22"/>
        </w:rPr>
      </w:pPr>
    </w:p>
    <w:p w14:paraId="60A1E131" w14:textId="77777777" w:rsidR="00C8526B" w:rsidRPr="009D0EB2" w:rsidRDefault="00C8526B" w:rsidP="00C8526B">
      <w:pPr>
        <w:pStyle w:val="body"/>
        <w:spacing w:before="0" w:line="240" w:lineRule="auto"/>
        <w:ind w:firstLine="0"/>
        <w:rPr>
          <w:rFonts w:asciiTheme="minorHAnsi" w:hAnsiTheme="minorHAnsi" w:cstheme="minorHAnsi"/>
          <w:i/>
          <w:iCs/>
          <w:sz w:val="22"/>
          <w:szCs w:val="22"/>
        </w:rPr>
      </w:pPr>
      <w:bookmarkStart w:id="0" w:name="_GoBack"/>
      <w:bookmarkEnd w:id="0"/>
    </w:p>
    <w:p w14:paraId="3D48FDC7" w14:textId="77777777" w:rsidR="00C8526B" w:rsidRPr="009D0EB2" w:rsidRDefault="00C8526B" w:rsidP="00C8526B">
      <w:pPr>
        <w:pStyle w:val="body"/>
        <w:spacing w:before="0" w:line="240" w:lineRule="auto"/>
        <w:ind w:firstLine="0"/>
        <w:rPr>
          <w:rFonts w:asciiTheme="minorHAnsi" w:hAnsiTheme="minorHAnsi" w:cstheme="minorHAnsi"/>
          <w:i/>
          <w:iCs/>
          <w:sz w:val="22"/>
          <w:szCs w:val="22"/>
        </w:rPr>
      </w:pPr>
    </w:p>
    <w:p w14:paraId="343C8121" w14:textId="77777777" w:rsidR="0086028C" w:rsidRDefault="0086028C" w:rsidP="00C8526B">
      <w:pPr>
        <w:pStyle w:val="body"/>
        <w:spacing w:before="0" w:line="240" w:lineRule="auto"/>
        <w:ind w:firstLine="0"/>
        <w:rPr>
          <w:rFonts w:asciiTheme="minorHAnsi" w:hAnsiTheme="minorHAnsi" w:cstheme="minorHAnsi"/>
          <w:i/>
          <w:iCs/>
          <w:sz w:val="22"/>
          <w:szCs w:val="22"/>
        </w:rPr>
      </w:pPr>
    </w:p>
    <w:p w14:paraId="10328D8F" w14:textId="77777777" w:rsidR="0086028C" w:rsidRDefault="0086028C" w:rsidP="00C8526B">
      <w:pPr>
        <w:pStyle w:val="body"/>
        <w:spacing w:before="0" w:line="240" w:lineRule="auto"/>
        <w:ind w:firstLine="0"/>
        <w:rPr>
          <w:rFonts w:asciiTheme="minorHAnsi" w:hAnsiTheme="minorHAnsi" w:cstheme="minorHAnsi"/>
          <w:i/>
          <w:iCs/>
          <w:sz w:val="22"/>
          <w:szCs w:val="22"/>
        </w:rPr>
      </w:pPr>
    </w:p>
    <w:p w14:paraId="7E6D4DC2" w14:textId="77777777" w:rsidR="00CB7043" w:rsidRPr="00952C83" w:rsidRDefault="00CB7043" w:rsidP="00952C83">
      <w:pPr>
        <w:contextualSpacing/>
        <w:rPr>
          <w:rFonts w:ascii="Arial" w:hAnsi="Arial" w:cs="Arial"/>
          <w:b/>
          <w:sz w:val="28"/>
          <w:szCs w:val="28"/>
        </w:rPr>
      </w:pPr>
      <w:r w:rsidRPr="00952C83">
        <w:rPr>
          <w:rFonts w:ascii="Arial" w:hAnsi="Arial" w:cs="Arial"/>
          <w:b/>
          <w:sz w:val="28"/>
          <w:szCs w:val="28"/>
        </w:rPr>
        <w:t xml:space="preserve">Resolution Calling for Full and Fair Funding </w:t>
      </w:r>
    </w:p>
    <w:p w14:paraId="424D0F20" w14:textId="50C3ECE0" w:rsidR="00CB7043" w:rsidRPr="00952C83" w:rsidRDefault="00CB7043" w:rsidP="00952C83">
      <w:pPr>
        <w:contextualSpacing/>
        <w:rPr>
          <w:rFonts w:ascii="Arial" w:hAnsi="Arial" w:cs="Arial"/>
          <w:b/>
          <w:sz w:val="28"/>
          <w:szCs w:val="28"/>
        </w:rPr>
      </w:pPr>
      <w:proofErr w:type="gramStart"/>
      <w:r w:rsidRPr="00952C83">
        <w:rPr>
          <w:rFonts w:ascii="Arial" w:hAnsi="Arial" w:cs="Arial"/>
          <w:b/>
          <w:sz w:val="28"/>
          <w:szCs w:val="28"/>
        </w:rPr>
        <w:t>of</w:t>
      </w:r>
      <w:proofErr w:type="gramEnd"/>
      <w:r w:rsidRPr="00952C83">
        <w:rPr>
          <w:rFonts w:ascii="Arial" w:hAnsi="Arial" w:cs="Arial"/>
          <w:b/>
          <w:sz w:val="28"/>
          <w:szCs w:val="28"/>
        </w:rPr>
        <w:t xml:space="preserve"> California’s Public Schools</w:t>
      </w:r>
      <w:r w:rsidR="0000347D" w:rsidRPr="00952C83">
        <w:rPr>
          <w:rFonts w:ascii="Arial" w:hAnsi="Arial" w:cs="Arial"/>
          <w:b/>
          <w:sz w:val="28"/>
          <w:szCs w:val="28"/>
        </w:rPr>
        <w:t xml:space="preserve"> </w:t>
      </w:r>
    </w:p>
    <w:p w14:paraId="214A1E03" w14:textId="77777777" w:rsidR="00CB7043" w:rsidRPr="00127773" w:rsidRDefault="00CB7043" w:rsidP="004875F8">
      <w:pPr>
        <w:contextualSpacing/>
        <w:rPr>
          <w:rFonts w:ascii="Times New Roman" w:hAnsi="Times New Roman"/>
          <w:sz w:val="22"/>
          <w:szCs w:val="22"/>
        </w:rPr>
      </w:pPr>
    </w:p>
    <w:p w14:paraId="2D8662EE" w14:textId="77777777" w:rsidR="00127773" w:rsidRPr="00127773" w:rsidRDefault="00127773" w:rsidP="00127773">
      <w:pPr>
        <w:contextualSpacing/>
        <w:rPr>
          <w:rFonts w:ascii="Times New Roman" w:hAnsi="Times New Roman"/>
          <w:sz w:val="22"/>
          <w:szCs w:val="22"/>
        </w:rPr>
      </w:pPr>
      <w:r w:rsidRPr="00127773">
        <w:rPr>
          <w:rFonts w:ascii="Times New Roman" w:hAnsi="Times New Roman"/>
          <w:sz w:val="22"/>
          <w:szCs w:val="22"/>
        </w:rPr>
        <w:t>WHEREAS, California has the sixth largest economy in the world, and the largest Gross Domestic Product (GDP) of any state in the nation; and</w:t>
      </w:r>
    </w:p>
    <w:p w14:paraId="178E10F7" w14:textId="77777777" w:rsidR="00127773" w:rsidRPr="00127773" w:rsidRDefault="00127773" w:rsidP="00127773">
      <w:pPr>
        <w:contextualSpacing/>
        <w:rPr>
          <w:rFonts w:ascii="Times New Roman" w:hAnsi="Times New Roman"/>
          <w:sz w:val="22"/>
          <w:szCs w:val="22"/>
        </w:rPr>
      </w:pPr>
    </w:p>
    <w:p w14:paraId="402D98AA" w14:textId="77777777" w:rsidR="00127773" w:rsidRPr="00127773" w:rsidRDefault="00127773" w:rsidP="00127773">
      <w:pPr>
        <w:contextualSpacing/>
        <w:rPr>
          <w:rFonts w:ascii="Times New Roman" w:hAnsi="Times New Roman"/>
          <w:sz w:val="22"/>
          <w:szCs w:val="22"/>
        </w:rPr>
      </w:pPr>
      <w:r w:rsidRPr="00127773">
        <w:rPr>
          <w:rFonts w:ascii="Times New Roman" w:hAnsi="Times New Roman"/>
          <w:sz w:val="22"/>
          <w:szCs w:val="22"/>
        </w:rPr>
        <w:t>WHEREAS, despite California’s leadership in the global economy, the state falls in the nation’s bottom quintile on nearly every measure of public K-12 school funding and school staffing; and</w:t>
      </w:r>
    </w:p>
    <w:p w14:paraId="30468FCB" w14:textId="77777777" w:rsidR="00127773" w:rsidRPr="00127773" w:rsidRDefault="00127773" w:rsidP="00127773">
      <w:pPr>
        <w:contextualSpacing/>
        <w:rPr>
          <w:rFonts w:ascii="Times New Roman" w:hAnsi="Times New Roman"/>
          <w:sz w:val="22"/>
          <w:szCs w:val="22"/>
        </w:rPr>
      </w:pPr>
    </w:p>
    <w:p w14:paraId="1E073704" w14:textId="77777777" w:rsidR="00127773" w:rsidRPr="00127773" w:rsidRDefault="00127773" w:rsidP="00127773">
      <w:pPr>
        <w:contextualSpacing/>
        <w:rPr>
          <w:rFonts w:ascii="Times New Roman" w:hAnsi="Times New Roman"/>
          <w:sz w:val="22"/>
          <w:szCs w:val="22"/>
        </w:rPr>
      </w:pPr>
      <w:r w:rsidRPr="00127773">
        <w:rPr>
          <w:rFonts w:ascii="Times New Roman" w:hAnsi="Times New Roman"/>
          <w:sz w:val="22"/>
          <w:szCs w:val="22"/>
        </w:rPr>
        <w:t>WHEREAS, California ranks 45</w:t>
      </w:r>
      <w:r w:rsidRPr="00127773">
        <w:rPr>
          <w:rFonts w:ascii="Times New Roman" w:hAnsi="Times New Roman"/>
          <w:sz w:val="22"/>
          <w:szCs w:val="22"/>
          <w:vertAlign w:val="superscript"/>
        </w:rPr>
        <w:t>th</w:t>
      </w:r>
      <w:r w:rsidRPr="00127773">
        <w:rPr>
          <w:rFonts w:ascii="Times New Roman" w:hAnsi="Times New Roman"/>
          <w:sz w:val="22"/>
          <w:szCs w:val="22"/>
        </w:rPr>
        <w:t xml:space="preserve"> nationally in the percentage of taxable income spent on education, 41</w:t>
      </w:r>
      <w:r w:rsidRPr="00127773">
        <w:rPr>
          <w:rFonts w:ascii="Times New Roman" w:hAnsi="Times New Roman"/>
          <w:sz w:val="22"/>
          <w:szCs w:val="22"/>
          <w:vertAlign w:val="superscript"/>
        </w:rPr>
        <w:t>st</w:t>
      </w:r>
      <w:r w:rsidRPr="00127773">
        <w:rPr>
          <w:rFonts w:ascii="Times New Roman" w:hAnsi="Times New Roman"/>
          <w:sz w:val="22"/>
          <w:szCs w:val="22"/>
        </w:rPr>
        <w:t xml:space="preserve"> in per-pupil funding, 45</w:t>
      </w:r>
      <w:r w:rsidRPr="00127773">
        <w:rPr>
          <w:rFonts w:ascii="Times New Roman" w:hAnsi="Times New Roman"/>
          <w:sz w:val="22"/>
          <w:szCs w:val="22"/>
          <w:vertAlign w:val="superscript"/>
        </w:rPr>
        <w:t>th</w:t>
      </w:r>
      <w:r w:rsidRPr="00127773">
        <w:rPr>
          <w:rFonts w:ascii="Times New Roman" w:hAnsi="Times New Roman"/>
          <w:sz w:val="22"/>
          <w:szCs w:val="22"/>
        </w:rPr>
        <w:t xml:space="preserve"> in pupil–teacher ratios and 48</w:t>
      </w:r>
      <w:r w:rsidRPr="00127773">
        <w:rPr>
          <w:rFonts w:ascii="Times New Roman" w:hAnsi="Times New Roman"/>
          <w:sz w:val="22"/>
          <w:szCs w:val="22"/>
          <w:vertAlign w:val="superscript"/>
        </w:rPr>
        <w:t>th</w:t>
      </w:r>
      <w:r w:rsidRPr="00127773">
        <w:rPr>
          <w:rFonts w:ascii="Times New Roman" w:hAnsi="Times New Roman"/>
          <w:sz w:val="22"/>
          <w:szCs w:val="22"/>
        </w:rPr>
        <w:t xml:space="preserve"> in pupil–staff ratios; and</w:t>
      </w:r>
    </w:p>
    <w:p w14:paraId="15D646E2" w14:textId="77777777" w:rsidR="00127773" w:rsidRPr="00127773" w:rsidRDefault="00127773" w:rsidP="00127773">
      <w:pPr>
        <w:contextualSpacing/>
        <w:rPr>
          <w:rFonts w:ascii="Times New Roman" w:hAnsi="Times New Roman"/>
          <w:sz w:val="22"/>
          <w:szCs w:val="22"/>
        </w:rPr>
      </w:pPr>
    </w:p>
    <w:p w14:paraId="586A08F1" w14:textId="77777777" w:rsidR="00127773" w:rsidRPr="00127773" w:rsidRDefault="00127773" w:rsidP="00127773">
      <w:pPr>
        <w:contextualSpacing/>
        <w:rPr>
          <w:rFonts w:ascii="Times New Roman" w:hAnsi="Times New Roman"/>
          <w:sz w:val="22"/>
          <w:szCs w:val="22"/>
        </w:rPr>
      </w:pPr>
      <w:r w:rsidRPr="00127773">
        <w:rPr>
          <w:rFonts w:ascii="Times New Roman" w:hAnsi="Times New Roman"/>
          <w:sz w:val="22"/>
          <w:szCs w:val="22"/>
        </w:rPr>
        <w:lastRenderedPageBreak/>
        <w:t>WHEREAS, K-12 school funding has not substantially increased, on an inflation-adjusted basis, for more than a decade; and</w:t>
      </w:r>
    </w:p>
    <w:p w14:paraId="76E5F245" w14:textId="77777777" w:rsidR="00127773" w:rsidRPr="00127773" w:rsidRDefault="00127773" w:rsidP="00127773">
      <w:pPr>
        <w:contextualSpacing/>
        <w:rPr>
          <w:rFonts w:ascii="Times New Roman" w:hAnsi="Times New Roman"/>
          <w:sz w:val="22"/>
          <w:szCs w:val="22"/>
        </w:rPr>
      </w:pPr>
    </w:p>
    <w:p w14:paraId="6E8C3068" w14:textId="77777777" w:rsidR="00127773" w:rsidRPr="00127773" w:rsidRDefault="00127773" w:rsidP="00127773">
      <w:pPr>
        <w:contextualSpacing/>
        <w:rPr>
          <w:rFonts w:ascii="Times New Roman" w:hAnsi="Times New Roman"/>
          <w:sz w:val="22"/>
          <w:szCs w:val="22"/>
        </w:rPr>
      </w:pPr>
      <w:r w:rsidRPr="00127773">
        <w:rPr>
          <w:rFonts w:ascii="Times New Roman" w:hAnsi="Times New Roman"/>
          <w:sz w:val="22"/>
          <w:szCs w:val="22"/>
        </w:rPr>
        <w:t>WHEREAS, under the Local Control Funding Formula (LCFF), state funding for K-12 schools has only this year recently returned to levels predating the Great Recession of 2007; and</w:t>
      </w:r>
    </w:p>
    <w:p w14:paraId="132A02FD" w14:textId="77777777" w:rsidR="00127773" w:rsidRPr="00127773" w:rsidRDefault="00127773" w:rsidP="00127773">
      <w:pPr>
        <w:contextualSpacing/>
        <w:rPr>
          <w:rFonts w:ascii="Times New Roman" w:hAnsi="Times New Roman"/>
          <w:sz w:val="22"/>
          <w:szCs w:val="22"/>
        </w:rPr>
      </w:pPr>
    </w:p>
    <w:p w14:paraId="4DC16B77" w14:textId="77777777" w:rsidR="00127773" w:rsidRPr="00127773" w:rsidRDefault="00127773" w:rsidP="00127773">
      <w:pPr>
        <w:contextualSpacing/>
        <w:rPr>
          <w:rFonts w:ascii="Times New Roman" w:hAnsi="Times New Roman"/>
          <w:sz w:val="22"/>
          <w:szCs w:val="22"/>
        </w:rPr>
      </w:pPr>
      <w:r w:rsidRPr="00127773">
        <w:rPr>
          <w:rFonts w:ascii="Times New Roman" w:hAnsi="Times New Roman"/>
          <w:sz w:val="22"/>
          <w:szCs w:val="22"/>
        </w:rPr>
        <w:t>WHEREAS, the modest revenue increases since the implementation of LCFF have been eroded by rapidly increasing costs for health care, pensions, transportation and utilities; and</w:t>
      </w:r>
    </w:p>
    <w:p w14:paraId="10449FFB" w14:textId="77777777" w:rsidR="00127773" w:rsidRPr="00127773" w:rsidRDefault="00127773" w:rsidP="00127773">
      <w:pPr>
        <w:contextualSpacing/>
        <w:rPr>
          <w:rFonts w:ascii="Times New Roman" w:hAnsi="Times New Roman"/>
          <w:sz w:val="22"/>
          <w:szCs w:val="22"/>
        </w:rPr>
      </w:pPr>
    </w:p>
    <w:p w14:paraId="33BA1B4E" w14:textId="77777777" w:rsidR="00127773" w:rsidRPr="00127773" w:rsidRDefault="00127773" w:rsidP="00127773">
      <w:pPr>
        <w:contextualSpacing/>
        <w:rPr>
          <w:rFonts w:ascii="Times New Roman" w:hAnsi="Times New Roman"/>
          <w:sz w:val="22"/>
          <w:szCs w:val="22"/>
        </w:rPr>
      </w:pPr>
      <w:r w:rsidRPr="00127773">
        <w:rPr>
          <w:rFonts w:ascii="Times New Roman" w:hAnsi="Times New Roman"/>
          <w:sz w:val="22"/>
          <w:szCs w:val="22"/>
        </w:rPr>
        <w:t>WHEREAS, 58 percent of California’s public school students are eligible for free and reduced-price lunch — 13 percent above the national average — and 23 percent of California students are English learners, more than twice the national average; and</w:t>
      </w:r>
    </w:p>
    <w:p w14:paraId="05B63EE1" w14:textId="77777777" w:rsidR="00127773" w:rsidRPr="00127773" w:rsidRDefault="00127773" w:rsidP="00127773">
      <w:pPr>
        <w:contextualSpacing/>
        <w:rPr>
          <w:rFonts w:ascii="Times New Roman" w:hAnsi="Times New Roman"/>
          <w:sz w:val="22"/>
          <w:szCs w:val="22"/>
        </w:rPr>
      </w:pPr>
    </w:p>
    <w:p w14:paraId="3B96F26A" w14:textId="77777777" w:rsidR="00127773" w:rsidRPr="00127773" w:rsidRDefault="00127773" w:rsidP="00127773">
      <w:pPr>
        <w:contextualSpacing/>
        <w:rPr>
          <w:rFonts w:ascii="Times New Roman" w:hAnsi="Times New Roman"/>
          <w:sz w:val="22"/>
          <w:szCs w:val="22"/>
        </w:rPr>
      </w:pPr>
      <w:r w:rsidRPr="00127773">
        <w:rPr>
          <w:rFonts w:ascii="Times New Roman" w:hAnsi="Times New Roman"/>
          <w:sz w:val="22"/>
          <w:szCs w:val="22"/>
        </w:rPr>
        <w:t>WHEREAS, California’s investment in public schools is out of alignment with its wealth, its ambitions, its demographics and the demands of a 21</w:t>
      </w:r>
      <w:r w:rsidRPr="00127773">
        <w:rPr>
          <w:rFonts w:ascii="Times New Roman" w:hAnsi="Times New Roman"/>
          <w:sz w:val="22"/>
          <w:szCs w:val="22"/>
          <w:vertAlign w:val="superscript"/>
        </w:rPr>
        <w:t>st</w:t>
      </w:r>
      <w:r w:rsidRPr="00127773">
        <w:rPr>
          <w:rFonts w:ascii="Times New Roman" w:hAnsi="Times New Roman"/>
          <w:sz w:val="22"/>
          <w:szCs w:val="22"/>
        </w:rPr>
        <w:t xml:space="preserve">-century education; and </w:t>
      </w:r>
    </w:p>
    <w:p w14:paraId="28DE9A96" w14:textId="77777777" w:rsidR="00127773" w:rsidRPr="00127773" w:rsidRDefault="00127773" w:rsidP="00127773">
      <w:pPr>
        <w:contextualSpacing/>
        <w:rPr>
          <w:rFonts w:ascii="Times New Roman" w:hAnsi="Times New Roman"/>
          <w:sz w:val="22"/>
          <w:szCs w:val="22"/>
        </w:rPr>
      </w:pPr>
    </w:p>
    <w:p w14:paraId="7EDD2A4E" w14:textId="77777777" w:rsidR="00127773" w:rsidRPr="00127773" w:rsidRDefault="00127773" w:rsidP="00127773">
      <w:pPr>
        <w:contextualSpacing/>
        <w:rPr>
          <w:rFonts w:ascii="Times New Roman" w:hAnsi="Times New Roman"/>
          <w:sz w:val="22"/>
          <w:szCs w:val="22"/>
        </w:rPr>
      </w:pPr>
      <w:r w:rsidRPr="00127773">
        <w:rPr>
          <w:rFonts w:ascii="Times New Roman" w:hAnsi="Times New Roman"/>
          <w:sz w:val="22"/>
          <w:szCs w:val="22"/>
        </w:rPr>
        <w:t xml:space="preserve">WHEREAS, in 2007, a bipartisan group of California leaders commissioned a report titled </w:t>
      </w:r>
      <w:r w:rsidRPr="00127773">
        <w:rPr>
          <w:rFonts w:ascii="Times New Roman" w:hAnsi="Times New Roman"/>
          <w:i/>
          <w:sz w:val="22"/>
          <w:szCs w:val="22"/>
        </w:rPr>
        <w:t>Getting Down to Facts,</w:t>
      </w:r>
      <w:r w:rsidRPr="00127773">
        <w:rPr>
          <w:rFonts w:ascii="Times New Roman" w:hAnsi="Times New Roman"/>
          <w:sz w:val="22"/>
          <w:szCs w:val="22"/>
        </w:rPr>
        <w:t xml:space="preserve"> which stated it would take an additional $17 billion annually to meet the State Board of Education achievement targets for K-12 schools; and</w:t>
      </w:r>
    </w:p>
    <w:p w14:paraId="05ACECEC" w14:textId="77777777" w:rsidR="00127773" w:rsidRPr="00127773" w:rsidRDefault="00127773" w:rsidP="00127773">
      <w:pPr>
        <w:contextualSpacing/>
        <w:rPr>
          <w:rFonts w:ascii="Times New Roman" w:hAnsi="Times New Roman"/>
          <w:sz w:val="22"/>
          <w:szCs w:val="22"/>
        </w:rPr>
      </w:pPr>
    </w:p>
    <w:p w14:paraId="5609D381" w14:textId="77777777" w:rsidR="00127773" w:rsidRPr="00127773" w:rsidRDefault="00127773" w:rsidP="00127773">
      <w:pPr>
        <w:contextualSpacing/>
        <w:rPr>
          <w:rFonts w:ascii="Times New Roman" w:hAnsi="Times New Roman"/>
          <w:sz w:val="22"/>
          <w:szCs w:val="22"/>
        </w:rPr>
      </w:pPr>
      <w:r w:rsidRPr="00127773">
        <w:rPr>
          <w:rFonts w:ascii="Times New Roman" w:hAnsi="Times New Roman"/>
          <w:sz w:val="22"/>
          <w:szCs w:val="22"/>
        </w:rPr>
        <w:t xml:space="preserve">WHEREAS, in 2016, a California School Boards Association (CSBA) report, </w:t>
      </w:r>
      <w:r w:rsidRPr="00127773">
        <w:rPr>
          <w:rFonts w:ascii="Times New Roman" w:hAnsi="Times New Roman"/>
          <w:i/>
          <w:sz w:val="22"/>
          <w:szCs w:val="22"/>
        </w:rPr>
        <w:t>California’s Challenge: Adequately Funding Education in the 21</w:t>
      </w:r>
      <w:r w:rsidRPr="00127773">
        <w:rPr>
          <w:rFonts w:ascii="Times New Roman" w:hAnsi="Times New Roman"/>
          <w:i/>
          <w:sz w:val="22"/>
          <w:szCs w:val="22"/>
          <w:vertAlign w:val="superscript"/>
        </w:rPr>
        <w:t>st</w:t>
      </w:r>
      <w:r w:rsidRPr="00127773">
        <w:rPr>
          <w:rFonts w:ascii="Times New Roman" w:hAnsi="Times New Roman"/>
          <w:i/>
          <w:sz w:val="22"/>
          <w:szCs w:val="22"/>
        </w:rPr>
        <w:t xml:space="preserve"> Century</w:t>
      </w:r>
      <w:r w:rsidRPr="00127773">
        <w:rPr>
          <w:rFonts w:ascii="Times New Roman" w:hAnsi="Times New Roman"/>
          <w:sz w:val="22"/>
          <w:szCs w:val="22"/>
        </w:rPr>
        <w:t xml:space="preserve">, updated the </w:t>
      </w:r>
      <w:r w:rsidRPr="00127773">
        <w:rPr>
          <w:rFonts w:ascii="Times New Roman" w:hAnsi="Times New Roman"/>
          <w:i/>
          <w:sz w:val="22"/>
          <w:szCs w:val="22"/>
        </w:rPr>
        <w:t>Getting Down to Facts</w:t>
      </w:r>
      <w:r w:rsidRPr="00127773">
        <w:rPr>
          <w:rFonts w:ascii="Times New Roman" w:hAnsi="Times New Roman"/>
          <w:sz w:val="22"/>
          <w:szCs w:val="22"/>
        </w:rPr>
        <w:t xml:space="preserve"> data and determined that, adjusting for inflation, an additional $22 billion to $40 billion annually would be required to provide all public school students with access to a high-quality education; and</w:t>
      </w:r>
    </w:p>
    <w:p w14:paraId="5203D76D" w14:textId="77777777" w:rsidR="00127773" w:rsidRPr="00127773" w:rsidRDefault="00127773" w:rsidP="00127773">
      <w:pPr>
        <w:contextualSpacing/>
        <w:rPr>
          <w:rFonts w:ascii="Times New Roman" w:hAnsi="Times New Roman"/>
          <w:sz w:val="22"/>
          <w:szCs w:val="22"/>
        </w:rPr>
      </w:pPr>
    </w:p>
    <w:p w14:paraId="786C4916" w14:textId="77777777" w:rsidR="00127773" w:rsidRPr="00127773" w:rsidRDefault="00127773" w:rsidP="00127773">
      <w:pPr>
        <w:contextualSpacing/>
        <w:rPr>
          <w:rFonts w:ascii="Times New Roman" w:hAnsi="Times New Roman"/>
          <w:sz w:val="22"/>
          <w:szCs w:val="22"/>
        </w:rPr>
      </w:pPr>
      <w:r w:rsidRPr="00127773">
        <w:rPr>
          <w:rFonts w:ascii="Times New Roman" w:hAnsi="Times New Roman"/>
          <w:sz w:val="22"/>
          <w:szCs w:val="22"/>
        </w:rPr>
        <w:t>WHEREAS, California funds schools at roughly $1,961 per student less than the national average, which translates to approximately $3,462 per student when adjusted for California being a high-cost state; and</w:t>
      </w:r>
    </w:p>
    <w:p w14:paraId="6D3CBEAF" w14:textId="77777777" w:rsidR="00127773" w:rsidRPr="00127773" w:rsidRDefault="00127773" w:rsidP="00127773">
      <w:pPr>
        <w:contextualSpacing/>
        <w:rPr>
          <w:rFonts w:ascii="Times New Roman" w:hAnsi="Times New Roman"/>
          <w:sz w:val="22"/>
          <w:szCs w:val="22"/>
        </w:rPr>
      </w:pPr>
    </w:p>
    <w:p w14:paraId="4E6C3CC7" w14:textId="77777777" w:rsidR="00127773" w:rsidRPr="00127773" w:rsidRDefault="00127773" w:rsidP="00127773">
      <w:pPr>
        <w:contextualSpacing/>
        <w:rPr>
          <w:rFonts w:ascii="Times New Roman" w:hAnsi="Times New Roman"/>
          <w:sz w:val="22"/>
          <w:szCs w:val="22"/>
        </w:rPr>
      </w:pPr>
      <w:r w:rsidRPr="00127773">
        <w:rPr>
          <w:rFonts w:ascii="Times New Roman" w:hAnsi="Times New Roman"/>
          <w:sz w:val="22"/>
          <w:szCs w:val="22"/>
        </w:rPr>
        <w:t xml:space="preserve">WHEREAS, California trails the average of the top 10 states by almost $7,000 in per-pupil funding; and </w:t>
      </w:r>
    </w:p>
    <w:p w14:paraId="29648C37" w14:textId="77777777" w:rsidR="00127773" w:rsidRPr="00127773" w:rsidRDefault="00127773" w:rsidP="00127773">
      <w:pPr>
        <w:contextualSpacing/>
        <w:rPr>
          <w:rFonts w:ascii="Times New Roman" w:hAnsi="Times New Roman"/>
          <w:sz w:val="22"/>
          <w:szCs w:val="22"/>
        </w:rPr>
      </w:pPr>
    </w:p>
    <w:p w14:paraId="1163DF5E" w14:textId="77777777" w:rsidR="00127773" w:rsidRPr="00127773" w:rsidRDefault="00127773" w:rsidP="00127773">
      <w:pPr>
        <w:contextualSpacing/>
        <w:rPr>
          <w:rFonts w:ascii="Times New Roman" w:hAnsi="Times New Roman"/>
          <w:sz w:val="22"/>
          <w:szCs w:val="22"/>
        </w:rPr>
      </w:pPr>
      <w:r w:rsidRPr="00127773">
        <w:rPr>
          <w:rFonts w:ascii="Times New Roman" w:hAnsi="Times New Roman"/>
          <w:sz w:val="22"/>
          <w:szCs w:val="22"/>
        </w:rPr>
        <w:t xml:space="preserve">WHEREAS, in </w:t>
      </w:r>
      <w:r w:rsidRPr="00127773">
        <w:rPr>
          <w:rFonts w:ascii="Times New Roman" w:hAnsi="Times New Roman"/>
          <w:i/>
          <w:sz w:val="22"/>
          <w:szCs w:val="22"/>
        </w:rPr>
        <w:t>Robles-Wong v. State of California</w:t>
      </w:r>
      <w:r w:rsidRPr="00127773">
        <w:rPr>
          <w:rFonts w:ascii="Times New Roman" w:hAnsi="Times New Roman"/>
          <w:sz w:val="22"/>
          <w:szCs w:val="22"/>
        </w:rPr>
        <w:t xml:space="preserve">, a group of plaintiffs led by CSBA argued that California’s school funding system violated Article IX of the State Constitution by denying all students access to an education that prepares them for economic security and full participation in our democratic institutions; and  </w:t>
      </w:r>
    </w:p>
    <w:p w14:paraId="3F7CD444" w14:textId="77777777" w:rsidR="00127773" w:rsidRPr="00127773" w:rsidRDefault="00127773" w:rsidP="00127773">
      <w:pPr>
        <w:contextualSpacing/>
        <w:rPr>
          <w:rFonts w:ascii="Times New Roman" w:hAnsi="Times New Roman"/>
          <w:sz w:val="22"/>
          <w:szCs w:val="22"/>
        </w:rPr>
      </w:pPr>
    </w:p>
    <w:p w14:paraId="32E81A9B" w14:textId="77777777" w:rsidR="00127773" w:rsidRPr="00127773" w:rsidRDefault="00127773" w:rsidP="00127773">
      <w:pPr>
        <w:contextualSpacing/>
        <w:rPr>
          <w:rFonts w:ascii="Times New Roman" w:hAnsi="Times New Roman"/>
          <w:sz w:val="22"/>
          <w:szCs w:val="22"/>
        </w:rPr>
      </w:pPr>
      <w:r w:rsidRPr="00127773">
        <w:rPr>
          <w:rFonts w:ascii="Times New Roman" w:hAnsi="Times New Roman"/>
          <w:sz w:val="22"/>
          <w:szCs w:val="22"/>
        </w:rPr>
        <w:t>WHEREAS, the California Supreme Court declined to hear the case by a 4-3 margin, prompting Justice Goodwin H. Liu to write: “It is regrettable that this court, having recognized education as a fundamental right in a landmark decision 45 years ago [</w:t>
      </w:r>
      <w:r w:rsidRPr="00127773">
        <w:rPr>
          <w:rFonts w:ascii="Times New Roman" w:hAnsi="Times New Roman"/>
          <w:i/>
          <w:sz w:val="22"/>
          <w:szCs w:val="22"/>
        </w:rPr>
        <w:t>Serrano v. Priest</w:t>
      </w:r>
      <w:r w:rsidRPr="00127773">
        <w:rPr>
          <w:rFonts w:ascii="Times New Roman" w:hAnsi="Times New Roman"/>
          <w:sz w:val="22"/>
          <w:szCs w:val="22"/>
        </w:rPr>
        <w:t xml:space="preserve"> (1971) 5 Cal.3d 584], should now decline to address the substantive meaning of that right.”; and</w:t>
      </w:r>
    </w:p>
    <w:p w14:paraId="0D51875A" w14:textId="77777777" w:rsidR="00127773" w:rsidRPr="00127773" w:rsidRDefault="00127773" w:rsidP="00127773">
      <w:pPr>
        <w:contextualSpacing/>
        <w:rPr>
          <w:rFonts w:ascii="Times New Roman" w:hAnsi="Times New Roman"/>
          <w:sz w:val="22"/>
          <w:szCs w:val="22"/>
        </w:rPr>
      </w:pPr>
    </w:p>
    <w:p w14:paraId="0BC22F69" w14:textId="77777777" w:rsidR="00127773" w:rsidRPr="00127773" w:rsidRDefault="00127773" w:rsidP="00127773">
      <w:pPr>
        <w:contextualSpacing/>
        <w:rPr>
          <w:rFonts w:ascii="Times New Roman" w:hAnsi="Times New Roman"/>
          <w:sz w:val="22"/>
          <w:szCs w:val="22"/>
        </w:rPr>
      </w:pPr>
      <w:r w:rsidRPr="00127773">
        <w:rPr>
          <w:rFonts w:ascii="Times New Roman" w:hAnsi="Times New Roman"/>
          <w:sz w:val="22"/>
          <w:szCs w:val="22"/>
        </w:rPr>
        <w:t>WHEREAS, in order to prepare our students for participation in a democratic society and an increasingly competitive, technology-driven global economy, California must fund schools at a level sufficient to support student success; and</w:t>
      </w:r>
    </w:p>
    <w:p w14:paraId="33A18CF6" w14:textId="77777777" w:rsidR="00127773" w:rsidRPr="00127773" w:rsidRDefault="00127773" w:rsidP="00127773">
      <w:pPr>
        <w:contextualSpacing/>
        <w:rPr>
          <w:rFonts w:ascii="Times New Roman" w:hAnsi="Times New Roman"/>
          <w:sz w:val="22"/>
          <w:szCs w:val="22"/>
        </w:rPr>
      </w:pPr>
    </w:p>
    <w:p w14:paraId="57A98D96" w14:textId="77777777" w:rsidR="00127773" w:rsidRPr="00127773" w:rsidRDefault="00127773" w:rsidP="00127773">
      <w:pPr>
        <w:contextualSpacing/>
        <w:rPr>
          <w:rFonts w:ascii="Times New Roman" w:hAnsi="Times New Roman"/>
          <w:sz w:val="22"/>
          <w:szCs w:val="22"/>
        </w:rPr>
      </w:pPr>
      <w:r w:rsidRPr="00127773">
        <w:rPr>
          <w:rFonts w:ascii="Times New Roman" w:hAnsi="Times New Roman"/>
          <w:sz w:val="22"/>
          <w:szCs w:val="22"/>
        </w:rPr>
        <w:t>WHEREAS, despite its vast wealth, California has consistently underfunded public education while widening its scope, adding new requirements and raising standards without providing appropriate resources to prepare all students for college, career and civic life; and</w:t>
      </w:r>
    </w:p>
    <w:p w14:paraId="1EA993A1" w14:textId="77777777" w:rsidR="00127773" w:rsidRPr="00127773" w:rsidRDefault="00127773" w:rsidP="00127773">
      <w:pPr>
        <w:contextualSpacing/>
        <w:rPr>
          <w:rFonts w:ascii="Times New Roman" w:hAnsi="Times New Roman"/>
          <w:sz w:val="22"/>
          <w:szCs w:val="22"/>
        </w:rPr>
      </w:pPr>
    </w:p>
    <w:p w14:paraId="6A913CAF" w14:textId="77777777" w:rsidR="00127773" w:rsidRPr="00127773" w:rsidRDefault="00127773" w:rsidP="00127773">
      <w:pPr>
        <w:contextualSpacing/>
        <w:rPr>
          <w:rFonts w:ascii="Times New Roman" w:hAnsi="Times New Roman"/>
          <w:sz w:val="22"/>
          <w:szCs w:val="22"/>
        </w:rPr>
      </w:pPr>
      <w:r w:rsidRPr="00127773">
        <w:rPr>
          <w:rFonts w:ascii="Times New Roman" w:hAnsi="Times New Roman"/>
          <w:sz w:val="22"/>
          <w:szCs w:val="22"/>
        </w:rPr>
        <w:t xml:space="preserve">WHEREAS, if California is to close opportunity and achievement gaps and create a public school system that offers consistently high levels of education, the State must provide schools with the resources to meet the needs of their specific populations;  </w:t>
      </w:r>
    </w:p>
    <w:p w14:paraId="60D2046D" w14:textId="77777777" w:rsidR="00127773" w:rsidRPr="00127773" w:rsidRDefault="00127773" w:rsidP="00127773">
      <w:pPr>
        <w:contextualSpacing/>
        <w:rPr>
          <w:rFonts w:ascii="Times New Roman" w:hAnsi="Times New Roman"/>
          <w:sz w:val="22"/>
          <w:szCs w:val="22"/>
        </w:rPr>
      </w:pPr>
    </w:p>
    <w:p w14:paraId="7400B74A" w14:textId="77777777" w:rsidR="00127773" w:rsidRPr="00127773" w:rsidRDefault="00127773" w:rsidP="00127773">
      <w:pPr>
        <w:contextualSpacing/>
        <w:rPr>
          <w:rFonts w:ascii="Times New Roman" w:hAnsi="Times New Roman"/>
          <w:sz w:val="22"/>
          <w:szCs w:val="22"/>
        </w:rPr>
      </w:pPr>
      <w:r w:rsidRPr="00127773">
        <w:rPr>
          <w:rFonts w:ascii="Times New Roman" w:hAnsi="Times New Roman"/>
          <w:sz w:val="22"/>
          <w:szCs w:val="22"/>
        </w:rPr>
        <w:t xml:space="preserve">NOW, THEREFORE BE IT RESOLVED, that the governing board of the </w:t>
      </w:r>
      <w:r w:rsidRPr="00EE6FF3">
        <w:rPr>
          <w:rFonts w:ascii="Times New Roman" w:hAnsi="Times New Roman"/>
          <w:color w:val="FF0000"/>
          <w:sz w:val="22"/>
          <w:szCs w:val="22"/>
        </w:rPr>
        <w:t xml:space="preserve">NAME OF SCHOOL DISTRICT, COUNTY BOARD OF EDUCATION OR ORGANIZATION </w:t>
      </w:r>
      <w:r w:rsidRPr="00127773">
        <w:rPr>
          <w:rFonts w:ascii="Times New Roman" w:hAnsi="Times New Roman"/>
          <w:sz w:val="22"/>
          <w:szCs w:val="22"/>
        </w:rPr>
        <w:t>urges the State Legislature to fund California public schools at the national average or higher by the year 2020, and at a level that is equal to or above the average of the top 10 states nationally by 2025 and to maintain, at a minimum, this level of funding until otherwise decreed.</w:t>
      </w:r>
    </w:p>
    <w:p w14:paraId="5A848F16" w14:textId="77777777" w:rsidR="00127773" w:rsidRPr="00127773" w:rsidRDefault="00127773" w:rsidP="00127773">
      <w:pPr>
        <w:contextualSpacing/>
        <w:rPr>
          <w:rFonts w:ascii="Times New Roman" w:hAnsi="Times New Roman"/>
          <w:sz w:val="22"/>
          <w:szCs w:val="22"/>
        </w:rPr>
      </w:pPr>
    </w:p>
    <w:p w14:paraId="2A722CEA" w14:textId="77777777" w:rsidR="00127773" w:rsidRPr="00127773" w:rsidRDefault="00127773" w:rsidP="00127773">
      <w:pPr>
        <w:contextualSpacing/>
        <w:rPr>
          <w:rFonts w:ascii="Times New Roman" w:hAnsi="Times New Roman"/>
          <w:sz w:val="22"/>
          <w:szCs w:val="22"/>
        </w:rPr>
      </w:pPr>
    </w:p>
    <w:p w14:paraId="7931D263" w14:textId="77777777" w:rsidR="00127773" w:rsidRPr="00127773" w:rsidRDefault="00127773" w:rsidP="00127773">
      <w:pPr>
        <w:contextualSpacing/>
        <w:rPr>
          <w:rFonts w:ascii="Times New Roman" w:hAnsi="Times New Roman"/>
          <w:sz w:val="22"/>
          <w:szCs w:val="22"/>
        </w:rPr>
      </w:pPr>
      <w:r w:rsidRPr="00127773">
        <w:rPr>
          <w:rFonts w:ascii="Times New Roman" w:hAnsi="Times New Roman"/>
          <w:sz w:val="22"/>
          <w:szCs w:val="22"/>
        </w:rPr>
        <w:t xml:space="preserve">Adopted this </w:t>
      </w:r>
      <w:r w:rsidRPr="00127773">
        <w:rPr>
          <w:rFonts w:ascii="Times New Roman" w:hAnsi="Times New Roman"/>
          <w:sz w:val="22"/>
          <w:szCs w:val="22"/>
          <w:u w:val="single"/>
        </w:rPr>
        <w:tab/>
      </w:r>
      <w:r w:rsidRPr="00127773">
        <w:rPr>
          <w:rFonts w:ascii="Times New Roman" w:hAnsi="Times New Roman"/>
          <w:sz w:val="22"/>
          <w:szCs w:val="22"/>
        </w:rPr>
        <w:t xml:space="preserve"> day of the month of </w:t>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rPr>
        <w:t xml:space="preserve"> in 2018.</w:t>
      </w:r>
    </w:p>
    <w:p w14:paraId="076127D0" w14:textId="77777777" w:rsidR="00127773" w:rsidRPr="00127773" w:rsidRDefault="00127773" w:rsidP="00127773">
      <w:pPr>
        <w:contextualSpacing/>
        <w:rPr>
          <w:rFonts w:ascii="Times New Roman" w:hAnsi="Times New Roman"/>
          <w:sz w:val="22"/>
          <w:szCs w:val="22"/>
        </w:rPr>
      </w:pPr>
    </w:p>
    <w:p w14:paraId="3541162D" w14:textId="34998B9F" w:rsidR="00127773" w:rsidRPr="00127773" w:rsidRDefault="00127773" w:rsidP="00127773">
      <w:pPr>
        <w:spacing w:before="360" w:line="360" w:lineRule="auto"/>
        <w:contextualSpacing/>
        <w:rPr>
          <w:rFonts w:ascii="Times New Roman" w:hAnsi="Times New Roman"/>
          <w:sz w:val="22"/>
          <w:szCs w:val="22"/>
          <w:u w:val="single"/>
        </w:rPr>
      </w:pPr>
      <w:r w:rsidRPr="00127773">
        <w:rPr>
          <w:rFonts w:ascii="Times New Roman" w:hAnsi="Times New Roman"/>
          <w:sz w:val="22"/>
          <w:szCs w:val="22"/>
        </w:rPr>
        <w:t xml:space="preserve">Motion made by: </w:t>
      </w:r>
      <w:r w:rsidRPr="00127773">
        <w:rPr>
          <w:rFonts w:ascii="Times New Roman" w:hAnsi="Times New Roman"/>
          <w:sz w:val="22"/>
          <w:szCs w:val="22"/>
          <w:u w:val="single"/>
        </w:rPr>
        <w:tab/>
      </w:r>
      <w:r>
        <w:rPr>
          <w:rFonts w:ascii="Times New Roman" w:hAnsi="Times New Roman"/>
          <w:sz w:val="22"/>
          <w:szCs w:val="22"/>
          <w:u w:val="single"/>
        </w:rPr>
        <w:t xml:space="preserve">     </w:t>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r>
    </w:p>
    <w:p w14:paraId="1CFC9E5B" w14:textId="77777777" w:rsidR="00127773" w:rsidRPr="00127773" w:rsidRDefault="00127773" w:rsidP="00127773">
      <w:pPr>
        <w:spacing w:before="360" w:line="360" w:lineRule="auto"/>
        <w:contextualSpacing/>
        <w:rPr>
          <w:rFonts w:ascii="Times New Roman" w:hAnsi="Times New Roman"/>
          <w:sz w:val="22"/>
          <w:szCs w:val="22"/>
          <w:u w:val="single"/>
        </w:rPr>
      </w:pPr>
      <w:r w:rsidRPr="00127773">
        <w:rPr>
          <w:rFonts w:ascii="Times New Roman" w:hAnsi="Times New Roman"/>
          <w:sz w:val="22"/>
          <w:szCs w:val="22"/>
        </w:rPr>
        <w:t xml:space="preserve">Second made by: </w:t>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r>
    </w:p>
    <w:p w14:paraId="2253D304" w14:textId="018E1D05" w:rsidR="00127773" w:rsidRPr="00127773" w:rsidRDefault="00127773" w:rsidP="00127773">
      <w:pPr>
        <w:spacing w:before="360" w:line="360" w:lineRule="auto"/>
        <w:contextualSpacing/>
        <w:rPr>
          <w:rFonts w:ascii="Times New Roman" w:hAnsi="Times New Roman"/>
          <w:sz w:val="22"/>
          <w:szCs w:val="22"/>
          <w:u w:val="single"/>
        </w:rPr>
      </w:pPr>
      <w:r w:rsidRPr="00127773">
        <w:rPr>
          <w:rFonts w:ascii="Times New Roman" w:hAnsi="Times New Roman"/>
          <w:sz w:val="22"/>
          <w:szCs w:val="22"/>
        </w:rPr>
        <w:t xml:space="preserve">List members voting “aye:” </w:t>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t xml:space="preserve">             </w:t>
      </w:r>
    </w:p>
    <w:p w14:paraId="04D2FEA6" w14:textId="77777777" w:rsidR="00127773" w:rsidRPr="00127773" w:rsidRDefault="00127773" w:rsidP="00127773">
      <w:pPr>
        <w:spacing w:before="360" w:line="360" w:lineRule="auto"/>
        <w:contextualSpacing/>
        <w:rPr>
          <w:rFonts w:ascii="Times New Roman" w:hAnsi="Times New Roman"/>
          <w:sz w:val="22"/>
          <w:szCs w:val="22"/>
        </w:rPr>
      </w:pP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r>
    </w:p>
    <w:p w14:paraId="2D7FD0A4" w14:textId="77777777" w:rsidR="00127773" w:rsidRPr="00127773" w:rsidRDefault="00127773" w:rsidP="00127773">
      <w:pPr>
        <w:spacing w:before="360" w:line="360" w:lineRule="auto"/>
        <w:contextualSpacing/>
        <w:rPr>
          <w:rFonts w:ascii="Times New Roman" w:hAnsi="Times New Roman"/>
          <w:sz w:val="22"/>
          <w:szCs w:val="22"/>
          <w:u w:val="single"/>
        </w:rPr>
      </w:pPr>
      <w:r w:rsidRPr="00127773">
        <w:rPr>
          <w:rFonts w:ascii="Times New Roman" w:hAnsi="Times New Roman"/>
          <w:sz w:val="22"/>
          <w:szCs w:val="22"/>
        </w:rPr>
        <w:t xml:space="preserve">List members voting “no:” </w:t>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r>
    </w:p>
    <w:p w14:paraId="1B73EF1C" w14:textId="77777777" w:rsidR="00127773" w:rsidRPr="00127773" w:rsidRDefault="00127773" w:rsidP="00127773">
      <w:pPr>
        <w:spacing w:before="360" w:line="360" w:lineRule="auto"/>
        <w:contextualSpacing/>
        <w:rPr>
          <w:rFonts w:ascii="Times New Roman" w:hAnsi="Times New Roman"/>
          <w:sz w:val="22"/>
          <w:szCs w:val="22"/>
          <w:u w:val="single"/>
        </w:rPr>
      </w:pPr>
      <w:r w:rsidRPr="00127773">
        <w:rPr>
          <w:rFonts w:ascii="Times New Roman" w:hAnsi="Times New Roman"/>
          <w:sz w:val="22"/>
          <w:szCs w:val="22"/>
        </w:rPr>
        <w:t xml:space="preserve">List members abstaining: </w:t>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r>
    </w:p>
    <w:p w14:paraId="49A8BC3E" w14:textId="77777777" w:rsidR="00127773" w:rsidRPr="00127773" w:rsidRDefault="00127773" w:rsidP="00127773">
      <w:pPr>
        <w:spacing w:before="360" w:line="360" w:lineRule="auto"/>
        <w:contextualSpacing/>
        <w:rPr>
          <w:rFonts w:ascii="Times New Roman" w:hAnsi="Times New Roman"/>
          <w:sz w:val="22"/>
          <w:szCs w:val="22"/>
        </w:rPr>
      </w:pPr>
      <w:r w:rsidRPr="00127773">
        <w:rPr>
          <w:rFonts w:ascii="Times New Roman" w:hAnsi="Times New Roman"/>
          <w:sz w:val="22"/>
          <w:szCs w:val="22"/>
        </w:rPr>
        <w:t xml:space="preserve">List members not present: </w:t>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r>
    </w:p>
    <w:p w14:paraId="694A83C4" w14:textId="77777777" w:rsidR="00127773" w:rsidRPr="00127773" w:rsidRDefault="00127773" w:rsidP="00127773">
      <w:pPr>
        <w:pStyle w:val="body"/>
        <w:spacing w:before="360" w:line="240" w:lineRule="auto"/>
        <w:ind w:firstLine="0"/>
        <w:rPr>
          <w:rFonts w:asciiTheme="minorHAnsi" w:hAnsiTheme="minorHAnsi" w:cstheme="minorHAnsi"/>
          <w:iCs/>
          <w:sz w:val="22"/>
          <w:szCs w:val="22"/>
        </w:rPr>
      </w:pPr>
    </w:p>
    <w:p w14:paraId="74E764AB" w14:textId="2E8E31C2" w:rsidR="0086028C" w:rsidRPr="00127773" w:rsidRDefault="005615AB" w:rsidP="00127773">
      <w:pPr>
        <w:contextualSpacing/>
        <w:rPr>
          <w:rFonts w:asciiTheme="minorHAnsi" w:hAnsiTheme="minorHAnsi" w:cstheme="minorHAnsi"/>
          <w:iCs/>
          <w:sz w:val="22"/>
          <w:szCs w:val="22"/>
        </w:rPr>
      </w:pPr>
      <w:r w:rsidRPr="005615AB">
        <w:rPr>
          <w:rFonts w:asciiTheme="minorHAnsi" w:hAnsiTheme="minorHAnsi" w:cstheme="minorHAnsi"/>
          <w:iCs/>
          <w:noProof/>
          <w:sz w:val="22"/>
          <w:szCs w:val="22"/>
        </w:rPr>
        <w:drawing>
          <wp:inline distT="0" distB="0" distL="0" distR="0" wp14:anchorId="2017BEA3" wp14:editId="207DEC1A">
            <wp:extent cx="6055360" cy="5334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55360" cy="533400"/>
                    </a:xfrm>
                    <a:prstGeom prst="rect">
                      <a:avLst/>
                    </a:prstGeom>
                  </pic:spPr>
                </pic:pic>
              </a:graphicData>
            </a:graphic>
          </wp:inline>
        </w:drawing>
      </w:r>
    </w:p>
    <w:sectPr w:rsidR="0086028C" w:rsidRPr="00127773" w:rsidSect="009A2078">
      <w:headerReference w:type="default" r:id="rId8"/>
      <w:footerReference w:type="default" r:id="rId9"/>
      <w:headerReference w:type="first" r:id="rId10"/>
      <w:footerReference w:type="first" r:id="rId11"/>
      <w:pgSz w:w="12240" w:h="15840"/>
      <w:pgMar w:top="576" w:right="1354" w:bottom="720" w:left="1350" w:header="144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B32B8" w14:textId="77777777" w:rsidR="00F60B5D" w:rsidRDefault="00F60B5D">
      <w:r>
        <w:separator/>
      </w:r>
    </w:p>
  </w:endnote>
  <w:endnote w:type="continuationSeparator" w:id="0">
    <w:p w14:paraId="36D2CFB7" w14:textId="77777777" w:rsidR="00F60B5D" w:rsidRDefault="00F60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LTStd-Light">
    <w:panose1 w:val="020B0402020204020204"/>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A7607" w14:textId="33C05B59" w:rsidR="009A2078" w:rsidRDefault="009A2078">
    <w:pPr>
      <w:pStyle w:val="Footer"/>
    </w:pPr>
    <w:r>
      <w:rPr>
        <w:noProof/>
      </w:rPr>
      <w:drawing>
        <wp:anchor distT="0" distB="0" distL="114300" distR="114300" simplePos="0" relativeHeight="251662336" behindDoc="1" locked="0" layoutInCell="1" allowOverlap="1" wp14:anchorId="757D3773" wp14:editId="2A3DC3B8">
          <wp:simplePos x="0" y="0"/>
          <wp:positionH relativeFrom="page">
            <wp:align>center</wp:align>
          </wp:positionH>
          <wp:positionV relativeFrom="page">
            <wp:align>bottom</wp:align>
          </wp:positionV>
          <wp:extent cx="7772400" cy="111252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11252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8EBBF" w14:textId="02499EE7" w:rsidR="00952C83" w:rsidRDefault="009A2078">
    <w:pPr>
      <w:pStyle w:val="Footer"/>
    </w:pPr>
    <w:r>
      <w:rPr>
        <w:noProof/>
      </w:rPr>
      <w:drawing>
        <wp:anchor distT="0" distB="0" distL="114300" distR="114300" simplePos="0" relativeHeight="251660288" behindDoc="1" locked="0" layoutInCell="1" allowOverlap="1" wp14:anchorId="373DC05C" wp14:editId="5303DFD6">
          <wp:simplePos x="0" y="0"/>
          <wp:positionH relativeFrom="page">
            <wp:posOffset>7889240</wp:posOffset>
          </wp:positionH>
          <wp:positionV relativeFrom="page">
            <wp:posOffset>8920480</wp:posOffset>
          </wp:positionV>
          <wp:extent cx="7772400" cy="1112520"/>
          <wp:effectExtent l="0" t="0" r="0" b="508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112520"/>
                  </a:xfrm>
                  <a:prstGeom prst="rect">
                    <a:avLst/>
                  </a:prstGeom>
                  <a:noFill/>
                  <a:ln>
                    <a:noFill/>
                  </a:ln>
                </pic:spPr>
              </pic:pic>
            </a:graphicData>
          </a:graphic>
          <wp14:sizeRelH relativeFrom="page">
            <wp14:pctWidth>0</wp14:pctWidth>
          </wp14:sizeRelH>
          <wp14:sizeRelV relativeFrom="page">
            <wp14:pctHeight>0</wp14:pctHeight>
          </wp14:sizeRelV>
        </wp:anchor>
      </w:drawing>
    </w:r>
    <w:r w:rsidR="00952C83">
      <w:rPr>
        <w:noProof/>
      </w:rPr>
      <w:drawing>
        <wp:anchor distT="0" distB="0" distL="114300" distR="114300" simplePos="0" relativeHeight="251658240" behindDoc="1" locked="0" layoutInCell="1" allowOverlap="1" wp14:anchorId="4FE7104B" wp14:editId="0E51CEA9">
          <wp:simplePos x="0" y="0"/>
          <wp:positionH relativeFrom="page">
            <wp:posOffset>0</wp:posOffset>
          </wp:positionH>
          <wp:positionV relativeFrom="page">
            <wp:posOffset>8945880</wp:posOffset>
          </wp:positionV>
          <wp:extent cx="7772400" cy="1112520"/>
          <wp:effectExtent l="0" t="0" r="0" b="508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1125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A99DE" w14:textId="77777777" w:rsidR="00F60B5D" w:rsidRDefault="00F60B5D">
      <w:r>
        <w:separator/>
      </w:r>
    </w:p>
  </w:footnote>
  <w:footnote w:type="continuationSeparator" w:id="0">
    <w:p w14:paraId="404C8897" w14:textId="77777777" w:rsidR="00F60B5D" w:rsidRDefault="00F60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6A288" w14:textId="77777777" w:rsidR="00952C83" w:rsidRDefault="00952C83">
    <w:pPr>
      <w:pStyle w:val="Header"/>
    </w:pPr>
  </w:p>
  <w:p w14:paraId="2495E4B2" w14:textId="77777777" w:rsidR="00952C83" w:rsidRDefault="00952C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FB530" w14:textId="5B1A8CE5" w:rsidR="00952C83" w:rsidRDefault="00952C83">
    <w:pPr>
      <w:pStyle w:val="Header"/>
    </w:pPr>
    <w:r>
      <w:rPr>
        <w:noProof/>
      </w:rPr>
      <w:drawing>
        <wp:anchor distT="0" distB="0" distL="114300" distR="114300" simplePos="0" relativeHeight="251657216" behindDoc="1" locked="0" layoutInCell="1" allowOverlap="1" wp14:anchorId="20E08908" wp14:editId="4BC15FF5">
          <wp:simplePos x="0" y="0"/>
          <wp:positionH relativeFrom="page">
            <wp:posOffset>0</wp:posOffset>
          </wp:positionH>
          <wp:positionV relativeFrom="page">
            <wp:posOffset>0</wp:posOffset>
          </wp:positionV>
          <wp:extent cx="7776210" cy="1518648"/>
          <wp:effectExtent l="0" t="0" r="0" b="5715"/>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head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6210" cy="151864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803C6E"/>
    <w:multiLevelType w:val="hybridMultilevel"/>
    <w:tmpl w:val="90B61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CA556D1"/>
    <w:multiLevelType w:val="hybridMultilevel"/>
    <w:tmpl w:val="BB4A8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26C"/>
    <w:rsid w:val="0000347D"/>
    <w:rsid w:val="000252C7"/>
    <w:rsid w:val="00034528"/>
    <w:rsid w:val="00052CC8"/>
    <w:rsid w:val="00060EFD"/>
    <w:rsid w:val="000834A2"/>
    <w:rsid w:val="00087FA9"/>
    <w:rsid w:val="000A11F0"/>
    <w:rsid w:val="000D1FC2"/>
    <w:rsid w:val="000D6AE9"/>
    <w:rsid w:val="00121A27"/>
    <w:rsid w:val="00127773"/>
    <w:rsid w:val="001A7D3C"/>
    <w:rsid w:val="001B21BF"/>
    <w:rsid w:val="00217D62"/>
    <w:rsid w:val="00232E0C"/>
    <w:rsid w:val="002C4E74"/>
    <w:rsid w:val="002E48A7"/>
    <w:rsid w:val="00330224"/>
    <w:rsid w:val="0033277B"/>
    <w:rsid w:val="0033394A"/>
    <w:rsid w:val="00340863"/>
    <w:rsid w:val="00387031"/>
    <w:rsid w:val="003A1258"/>
    <w:rsid w:val="003A4F14"/>
    <w:rsid w:val="003A66A1"/>
    <w:rsid w:val="003C7A16"/>
    <w:rsid w:val="003F0B8D"/>
    <w:rsid w:val="0041426C"/>
    <w:rsid w:val="0043287A"/>
    <w:rsid w:val="004738B0"/>
    <w:rsid w:val="004860EE"/>
    <w:rsid w:val="004875F8"/>
    <w:rsid w:val="004A7DD0"/>
    <w:rsid w:val="004C68D6"/>
    <w:rsid w:val="00502EC8"/>
    <w:rsid w:val="005338F8"/>
    <w:rsid w:val="00544408"/>
    <w:rsid w:val="005615AB"/>
    <w:rsid w:val="005834FF"/>
    <w:rsid w:val="00611148"/>
    <w:rsid w:val="006530B5"/>
    <w:rsid w:val="00653F1F"/>
    <w:rsid w:val="006667CF"/>
    <w:rsid w:val="006833FE"/>
    <w:rsid w:val="006E413F"/>
    <w:rsid w:val="007044EA"/>
    <w:rsid w:val="00704A5B"/>
    <w:rsid w:val="00717045"/>
    <w:rsid w:val="00735219"/>
    <w:rsid w:val="007A6DC2"/>
    <w:rsid w:val="007D0F2C"/>
    <w:rsid w:val="007E0E75"/>
    <w:rsid w:val="0086028C"/>
    <w:rsid w:val="00885846"/>
    <w:rsid w:val="00892C71"/>
    <w:rsid w:val="008D60F7"/>
    <w:rsid w:val="008E5DAF"/>
    <w:rsid w:val="00911388"/>
    <w:rsid w:val="009117A0"/>
    <w:rsid w:val="00940E71"/>
    <w:rsid w:val="00952C83"/>
    <w:rsid w:val="009842DB"/>
    <w:rsid w:val="009A2078"/>
    <w:rsid w:val="009C2DEB"/>
    <w:rsid w:val="009C464E"/>
    <w:rsid w:val="009D0EB2"/>
    <w:rsid w:val="009E644A"/>
    <w:rsid w:val="00A33D79"/>
    <w:rsid w:val="00A40B7E"/>
    <w:rsid w:val="00A42588"/>
    <w:rsid w:val="00A83B03"/>
    <w:rsid w:val="00AA2E0B"/>
    <w:rsid w:val="00B10BAC"/>
    <w:rsid w:val="00B30B7B"/>
    <w:rsid w:val="00B55BCF"/>
    <w:rsid w:val="00B66260"/>
    <w:rsid w:val="00B67D97"/>
    <w:rsid w:val="00BC2321"/>
    <w:rsid w:val="00BC3D78"/>
    <w:rsid w:val="00BE7361"/>
    <w:rsid w:val="00C14CF0"/>
    <w:rsid w:val="00C50E55"/>
    <w:rsid w:val="00C53A42"/>
    <w:rsid w:val="00C55FA3"/>
    <w:rsid w:val="00C8526B"/>
    <w:rsid w:val="00C91BFC"/>
    <w:rsid w:val="00CA573E"/>
    <w:rsid w:val="00CB5491"/>
    <w:rsid w:val="00CB6E16"/>
    <w:rsid w:val="00CB7043"/>
    <w:rsid w:val="00CF1435"/>
    <w:rsid w:val="00D40EE8"/>
    <w:rsid w:val="00D458C0"/>
    <w:rsid w:val="00D53DD2"/>
    <w:rsid w:val="00D7326E"/>
    <w:rsid w:val="00D968A0"/>
    <w:rsid w:val="00DC4D2A"/>
    <w:rsid w:val="00DD357C"/>
    <w:rsid w:val="00DF4262"/>
    <w:rsid w:val="00E46AF4"/>
    <w:rsid w:val="00E76374"/>
    <w:rsid w:val="00E81FD2"/>
    <w:rsid w:val="00ED0932"/>
    <w:rsid w:val="00EE6FF3"/>
    <w:rsid w:val="00F245E2"/>
    <w:rsid w:val="00F32442"/>
    <w:rsid w:val="00F46E5A"/>
    <w:rsid w:val="00F60B5D"/>
    <w:rsid w:val="00F8142D"/>
    <w:rsid w:val="00F94A3A"/>
    <w:rsid w:val="00FD5281"/>
    <w:rsid w:val="00FF475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31C5AE"/>
  <w15:docId w15:val="{3589418D-B362-4444-9D6F-8368BCBEC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C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588"/>
    <w:pPr>
      <w:tabs>
        <w:tab w:val="center" w:pos="4320"/>
        <w:tab w:val="right" w:pos="8640"/>
      </w:tabs>
    </w:pPr>
  </w:style>
  <w:style w:type="character" w:customStyle="1" w:styleId="HeaderChar">
    <w:name w:val="Header Char"/>
    <w:basedOn w:val="DefaultParagraphFont"/>
    <w:link w:val="Header"/>
    <w:uiPriority w:val="99"/>
    <w:rsid w:val="00A42588"/>
  </w:style>
  <w:style w:type="paragraph" w:styleId="Footer">
    <w:name w:val="footer"/>
    <w:basedOn w:val="Normal"/>
    <w:link w:val="FooterChar"/>
    <w:uiPriority w:val="99"/>
    <w:unhideWhenUsed/>
    <w:rsid w:val="00A42588"/>
    <w:pPr>
      <w:tabs>
        <w:tab w:val="center" w:pos="4320"/>
        <w:tab w:val="right" w:pos="8640"/>
      </w:tabs>
    </w:pPr>
  </w:style>
  <w:style w:type="character" w:customStyle="1" w:styleId="FooterChar">
    <w:name w:val="Footer Char"/>
    <w:basedOn w:val="DefaultParagraphFont"/>
    <w:link w:val="Footer"/>
    <w:uiPriority w:val="99"/>
    <w:rsid w:val="00A42588"/>
  </w:style>
  <w:style w:type="paragraph" w:customStyle="1" w:styleId="body">
    <w:name w:val="body"/>
    <w:basedOn w:val="Normal"/>
    <w:uiPriority w:val="99"/>
    <w:rsid w:val="00A42588"/>
    <w:pPr>
      <w:widowControl w:val="0"/>
      <w:autoSpaceDE w:val="0"/>
      <w:autoSpaceDN w:val="0"/>
      <w:adjustRightInd w:val="0"/>
      <w:spacing w:before="250" w:line="250" w:lineRule="atLeast"/>
      <w:ind w:firstLine="250"/>
      <w:textAlignment w:val="center"/>
    </w:pPr>
    <w:rPr>
      <w:rFonts w:ascii="FrutigerLTStd-Light" w:hAnsi="FrutigerLTStd-Light" w:cs="FrutigerLTStd-Light"/>
      <w:color w:val="000000"/>
      <w:sz w:val="20"/>
      <w:szCs w:val="20"/>
    </w:rPr>
  </w:style>
  <w:style w:type="paragraph" w:styleId="ListParagraph">
    <w:name w:val="List Paragraph"/>
    <w:basedOn w:val="Normal"/>
    <w:uiPriority w:val="34"/>
    <w:qFormat/>
    <w:rsid w:val="003A4F14"/>
    <w:pPr>
      <w:ind w:left="720"/>
      <w:contextualSpacing/>
    </w:pPr>
  </w:style>
  <w:style w:type="paragraph" w:styleId="NormalWeb">
    <w:name w:val="Normal (Web)"/>
    <w:basedOn w:val="Normal"/>
    <w:uiPriority w:val="99"/>
    <w:semiHidden/>
    <w:unhideWhenUsed/>
    <w:rsid w:val="009D0EB2"/>
    <w:pPr>
      <w:spacing w:before="100" w:beforeAutospacing="1" w:after="100" w:afterAutospacing="1"/>
    </w:pPr>
    <w:rPr>
      <w:rFonts w:ascii="Times New Roman" w:eastAsia="Times New Roman" w:hAnsi="Times New Roman"/>
    </w:rPr>
  </w:style>
  <w:style w:type="character" w:styleId="CommentReference">
    <w:name w:val="annotation reference"/>
    <w:basedOn w:val="DefaultParagraphFont"/>
    <w:uiPriority w:val="99"/>
    <w:semiHidden/>
    <w:unhideWhenUsed/>
    <w:rsid w:val="00BC2321"/>
    <w:rPr>
      <w:sz w:val="16"/>
      <w:szCs w:val="16"/>
    </w:rPr>
  </w:style>
  <w:style w:type="paragraph" w:styleId="CommentText">
    <w:name w:val="annotation text"/>
    <w:basedOn w:val="Normal"/>
    <w:link w:val="CommentTextChar"/>
    <w:uiPriority w:val="99"/>
    <w:semiHidden/>
    <w:unhideWhenUsed/>
    <w:rsid w:val="00BC2321"/>
    <w:rPr>
      <w:sz w:val="20"/>
      <w:szCs w:val="20"/>
    </w:rPr>
  </w:style>
  <w:style w:type="character" w:customStyle="1" w:styleId="CommentTextChar">
    <w:name w:val="Comment Text Char"/>
    <w:basedOn w:val="DefaultParagraphFont"/>
    <w:link w:val="CommentText"/>
    <w:uiPriority w:val="99"/>
    <w:semiHidden/>
    <w:rsid w:val="00BC2321"/>
  </w:style>
  <w:style w:type="paragraph" w:styleId="CommentSubject">
    <w:name w:val="annotation subject"/>
    <w:basedOn w:val="CommentText"/>
    <w:next w:val="CommentText"/>
    <w:link w:val="CommentSubjectChar"/>
    <w:uiPriority w:val="99"/>
    <w:semiHidden/>
    <w:unhideWhenUsed/>
    <w:rsid w:val="00BC2321"/>
    <w:rPr>
      <w:b/>
      <w:bCs/>
    </w:rPr>
  </w:style>
  <w:style w:type="character" w:customStyle="1" w:styleId="CommentSubjectChar">
    <w:name w:val="Comment Subject Char"/>
    <w:basedOn w:val="CommentTextChar"/>
    <w:link w:val="CommentSubject"/>
    <w:uiPriority w:val="99"/>
    <w:semiHidden/>
    <w:rsid w:val="00BC2321"/>
    <w:rPr>
      <w:b/>
      <w:bCs/>
    </w:rPr>
  </w:style>
  <w:style w:type="paragraph" w:styleId="BalloonText">
    <w:name w:val="Balloon Text"/>
    <w:basedOn w:val="Normal"/>
    <w:link w:val="BalloonTextChar"/>
    <w:uiPriority w:val="99"/>
    <w:semiHidden/>
    <w:unhideWhenUsed/>
    <w:rsid w:val="00BC23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3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933671">
      <w:bodyDiv w:val="1"/>
      <w:marLeft w:val="0"/>
      <w:marRight w:val="0"/>
      <w:marTop w:val="0"/>
      <w:marBottom w:val="0"/>
      <w:divBdr>
        <w:top w:val="none" w:sz="0" w:space="0" w:color="auto"/>
        <w:left w:val="none" w:sz="0" w:space="0" w:color="auto"/>
        <w:bottom w:val="none" w:sz="0" w:space="0" w:color="auto"/>
        <w:right w:val="none" w:sz="0" w:space="0" w:color="auto"/>
      </w:divBdr>
    </w:div>
    <w:div w:id="1261598055">
      <w:bodyDiv w:val="1"/>
      <w:marLeft w:val="0"/>
      <w:marRight w:val="0"/>
      <w:marTop w:val="0"/>
      <w:marBottom w:val="0"/>
      <w:divBdr>
        <w:top w:val="none" w:sz="0" w:space="0" w:color="auto"/>
        <w:left w:val="none" w:sz="0" w:space="0" w:color="auto"/>
        <w:bottom w:val="none" w:sz="0" w:space="0" w:color="auto"/>
        <w:right w:val="none" w:sz="0" w:space="0" w:color="auto"/>
      </w:divBdr>
    </w:div>
    <w:div w:id="1930843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3908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CSBA</Company>
  <LinksUpToDate>false</LinksUpToDate>
  <CharactersWithSpaces>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Flint</dc:creator>
  <cp:keywords/>
  <dc:description/>
  <cp:lastModifiedBy>Karen Reynolds</cp:lastModifiedBy>
  <cp:revision>2</cp:revision>
  <dcterms:created xsi:type="dcterms:W3CDTF">2018-03-19T20:30:00Z</dcterms:created>
  <dcterms:modified xsi:type="dcterms:W3CDTF">2018-03-19T20:30:00Z</dcterms:modified>
</cp:coreProperties>
</file>