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7C85"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60A1E131"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3D48FDC7" w14:textId="77777777" w:rsidR="00C8526B" w:rsidRPr="009D0EB2" w:rsidRDefault="00C8526B" w:rsidP="00C8526B">
      <w:pPr>
        <w:pStyle w:val="body"/>
        <w:spacing w:before="0" w:line="240" w:lineRule="auto"/>
        <w:ind w:firstLine="0"/>
        <w:rPr>
          <w:rFonts w:asciiTheme="minorHAnsi" w:hAnsiTheme="minorHAnsi" w:cstheme="minorHAnsi"/>
          <w:i/>
          <w:iCs/>
          <w:sz w:val="22"/>
          <w:szCs w:val="22"/>
        </w:rPr>
      </w:pPr>
    </w:p>
    <w:p w14:paraId="343C8121" w14:textId="77777777" w:rsidR="0086028C" w:rsidRDefault="0086028C" w:rsidP="00C8526B">
      <w:pPr>
        <w:pStyle w:val="body"/>
        <w:spacing w:before="0" w:line="240" w:lineRule="auto"/>
        <w:ind w:firstLine="0"/>
        <w:rPr>
          <w:rFonts w:asciiTheme="minorHAnsi" w:hAnsiTheme="minorHAnsi" w:cstheme="minorHAnsi"/>
          <w:i/>
          <w:iCs/>
          <w:sz w:val="22"/>
          <w:szCs w:val="22"/>
        </w:rPr>
      </w:pPr>
    </w:p>
    <w:p w14:paraId="10328D8F" w14:textId="77777777" w:rsidR="0086028C" w:rsidRDefault="0086028C" w:rsidP="00C8526B">
      <w:pPr>
        <w:pStyle w:val="body"/>
        <w:spacing w:before="0" w:line="240" w:lineRule="auto"/>
        <w:ind w:firstLine="0"/>
        <w:rPr>
          <w:rFonts w:asciiTheme="minorHAnsi" w:hAnsiTheme="minorHAnsi" w:cstheme="minorHAnsi"/>
          <w:i/>
          <w:iCs/>
          <w:sz w:val="22"/>
          <w:szCs w:val="22"/>
        </w:rPr>
      </w:pPr>
    </w:p>
    <w:p w14:paraId="7E6D4DC2" w14:textId="77777777" w:rsidR="00CB7043" w:rsidRPr="00952C83" w:rsidRDefault="00CB7043" w:rsidP="00952C83">
      <w:pPr>
        <w:contextualSpacing/>
        <w:rPr>
          <w:rFonts w:ascii="Arial" w:hAnsi="Arial" w:cs="Arial"/>
          <w:b/>
          <w:sz w:val="28"/>
          <w:szCs w:val="28"/>
        </w:rPr>
      </w:pPr>
      <w:r w:rsidRPr="00952C83">
        <w:rPr>
          <w:rFonts w:ascii="Arial" w:hAnsi="Arial" w:cs="Arial"/>
          <w:b/>
          <w:sz w:val="28"/>
          <w:szCs w:val="28"/>
        </w:rPr>
        <w:t xml:space="preserve">Resolution Calling for Full and Fair Funding </w:t>
      </w:r>
    </w:p>
    <w:p w14:paraId="424D0F20" w14:textId="50C3ECE0" w:rsidR="00CB7043" w:rsidRPr="00952C83" w:rsidRDefault="00CB7043" w:rsidP="00952C83">
      <w:pPr>
        <w:contextualSpacing/>
        <w:rPr>
          <w:rFonts w:ascii="Arial" w:hAnsi="Arial" w:cs="Arial"/>
          <w:b/>
          <w:sz w:val="28"/>
          <w:szCs w:val="28"/>
        </w:rPr>
      </w:pPr>
      <w:proofErr w:type="gramStart"/>
      <w:r w:rsidRPr="00952C83">
        <w:rPr>
          <w:rFonts w:ascii="Arial" w:hAnsi="Arial" w:cs="Arial"/>
          <w:b/>
          <w:sz w:val="28"/>
          <w:szCs w:val="28"/>
        </w:rPr>
        <w:t>of</w:t>
      </w:r>
      <w:proofErr w:type="gramEnd"/>
      <w:r w:rsidRPr="00952C83">
        <w:rPr>
          <w:rFonts w:ascii="Arial" w:hAnsi="Arial" w:cs="Arial"/>
          <w:b/>
          <w:sz w:val="28"/>
          <w:szCs w:val="28"/>
        </w:rPr>
        <w:t xml:space="preserve"> California’s Public Schools</w:t>
      </w:r>
      <w:r w:rsidR="0000347D" w:rsidRPr="00952C83">
        <w:rPr>
          <w:rFonts w:ascii="Arial" w:hAnsi="Arial" w:cs="Arial"/>
          <w:b/>
          <w:sz w:val="28"/>
          <w:szCs w:val="28"/>
        </w:rPr>
        <w:t xml:space="preserve"> </w:t>
      </w:r>
    </w:p>
    <w:p w14:paraId="214A1E03" w14:textId="77777777" w:rsidR="00CB7043" w:rsidRPr="00127773" w:rsidRDefault="00CB7043" w:rsidP="004875F8">
      <w:pPr>
        <w:contextualSpacing/>
        <w:rPr>
          <w:rFonts w:ascii="Times New Roman" w:hAnsi="Times New Roman"/>
          <w:sz w:val="22"/>
          <w:szCs w:val="22"/>
        </w:rPr>
      </w:pPr>
    </w:p>
    <w:p w14:paraId="2D8662E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 has the sixth largest economy in the world, and the largest Gross Domestic Product (GDP) of any state in the nation; and</w:t>
      </w:r>
    </w:p>
    <w:p w14:paraId="178E10F7" w14:textId="77777777" w:rsidR="00127773" w:rsidRPr="00127773" w:rsidRDefault="00127773" w:rsidP="00127773">
      <w:pPr>
        <w:contextualSpacing/>
        <w:rPr>
          <w:rFonts w:ascii="Times New Roman" w:hAnsi="Times New Roman"/>
          <w:sz w:val="22"/>
          <w:szCs w:val="22"/>
        </w:rPr>
      </w:pPr>
    </w:p>
    <w:p w14:paraId="402D98AA"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despite California’s leadership in the global economy, the state falls in the nation’s bottom quintile on nearly every measure of public K-12 school funding and school staffing; and</w:t>
      </w:r>
    </w:p>
    <w:p w14:paraId="30468FCB" w14:textId="77777777" w:rsidR="00127773" w:rsidRPr="00127773" w:rsidRDefault="00127773" w:rsidP="00127773">
      <w:pPr>
        <w:contextualSpacing/>
        <w:rPr>
          <w:rFonts w:ascii="Times New Roman" w:hAnsi="Times New Roman"/>
          <w:sz w:val="22"/>
          <w:szCs w:val="22"/>
        </w:rPr>
      </w:pPr>
    </w:p>
    <w:p w14:paraId="1E073704"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 ranks 45</w:t>
      </w:r>
      <w:r w:rsidRPr="00127773">
        <w:rPr>
          <w:rFonts w:ascii="Times New Roman" w:hAnsi="Times New Roman"/>
          <w:sz w:val="22"/>
          <w:szCs w:val="22"/>
          <w:vertAlign w:val="superscript"/>
        </w:rPr>
        <w:t>th</w:t>
      </w:r>
      <w:r w:rsidRPr="00127773">
        <w:rPr>
          <w:rFonts w:ascii="Times New Roman" w:hAnsi="Times New Roman"/>
          <w:sz w:val="22"/>
          <w:szCs w:val="22"/>
        </w:rPr>
        <w:t xml:space="preserve"> nationally in the percentage of taxable income spent on education, 41</w:t>
      </w:r>
      <w:r w:rsidRPr="00127773">
        <w:rPr>
          <w:rFonts w:ascii="Times New Roman" w:hAnsi="Times New Roman"/>
          <w:sz w:val="22"/>
          <w:szCs w:val="22"/>
          <w:vertAlign w:val="superscript"/>
        </w:rPr>
        <w:t>st</w:t>
      </w:r>
      <w:r w:rsidRPr="00127773">
        <w:rPr>
          <w:rFonts w:ascii="Times New Roman" w:hAnsi="Times New Roman"/>
          <w:sz w:val="22"/>
          <w:szCs w:val="22"/>
        </w:rPr>
        <w:t xml:space="preserve"> in per-pupil funding, 45</w:t>
      </w:r>
      <w:r w:rsidRPr="00127773">
        <w:rPr>
          <w:rFonts w:ascii="Times New Roman" w:hAnsi="Times New Roman"/>
          <w:sz w:val="22"/>
          <w:szCs w:val="22"/>
          <w:vertAlign w:val="superscript"/>
        </w:rPr>
        <w:t>th</w:t>
      </w:r>
      <w:r w:rsidRPr="00127773">
        <w:rPr>
          <w:rFonts w:ascii="Times New Roman" w:hAnsi="Times New Roman"/>
          <w:sz w:val="22"/>
          <w:szCs w:val="22"/>
        </w:rPr>
        <w:t xml:space="preserve"> in pupil–teacher ratios and 48</w:t>
      </w:r>
      <w:r w:rsidRPr="00127773">
        <w:rPr>
          <w:rFonts w:ascii="Times New Roman" w:hAnsi="Times New Roman"/>
          <w:sz w:val="22"/>
          <w:szCs w:val="22"/>
          <w:vertAlign w:val="superscript"/>
        </w:rPr>
        <w:t>th</w:t>
      </w:r>
      <w:r w:rsidRPr="00127773">
        <w:rPr>
          <w:rFonts w:ascii="Times New Roman" w:hAnsi="Times New Roman"/>
          <w:sz w:val="22"/>
          <w:szCs w:val="22"/>
        </w:rPr>
        <w:t xml:space="preserve"> in pupil–staff ratios; and</w:t>
      </w:r>
    </w:p>
    <w:p w14:paraId="15D646E2" w14:textId="77777777" w:rsidR="00127773" w:rsidRPr="00127773" w:rsidRDefault="00127773" w:rsidP="00127773">
      <w:pPr>
        <w:contextualSpacing/>
        <w:rPr>
          <w:rFonts w:ascii="Times New Roman" w:hAnsi="Times New Roman"/>
          <w:sz w:val="22"/>
          <w:szCs w:val="22"/>
        </w:rPr>
      </w:pPr>
    </w:p>
    <w:p w14:paraId="586A08F1"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K-12 school funding has not substantially increased, on an inflation-adjusted basis, for more than a decade; and</w:t>
      </w:r>
    </w:p>
    <w:p w14:paraId="76E5F245" w14:textId="77777777" w:rsidR="00127773" w:rsidRPr="00127773" w:rsidRDefault="00127773" w:rsidP="00127773">
      <w:pPr>
        <w:contextualSpacing/>
        <w:rPr>
          <w:rFonts w:ascii="Times New Roman" w:hAnsi="Times New Roman"/>
          <w:sz w:val="22"/>
          <w:szCs w:val="22"/>
        </w:rPr>
      </w:pPr>
    </w:p>
    <w:p w14:paraId="6E8C3068"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under the Local Control Funding Formula (LCFF), state funding for K-12 schools has only this year recently returned to levels predating the Great Recession of 2007; and</w:t>
      </w:r>
    </w:p>
    <w:p w14:paraId="132A02FD" w14:textId="77777777" w:rsidR="00127773" w:rsidRPr="00127773" w:rsidRDefault="00127773" w:rsidP="00127773">
      <w:pPr>
        <w:contextualSpacing/>
        <w:rPr>
          <w:rFonts w:ascii="Times New Roman" w:hAnsi="Times New Roman"/>
          <w:sz w:val="22"/>
          <w:szCs w:val="22"/>
        </w:rPr>
      </w:pPr>
    </w:p>
    <w:p w14:paraId="4DC16B77"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the modest revenue increases since the implementation of LCFF have been eroded by rapidly increasing costs for health care, pensions, transportation and utilities; and</w:t>
      </w:r>
    </w:p>
    <w:p w14:paraId="10449FFB" w14:textId="77777777" w:rsidR="00127773" w:rsidRPr="00127773" w:rsidRDefault="00127773" w:rsidP="00127773">
      <w:pPr>
        <w:contextualSpacing/>
        <w:rPr>
          <w:rFonts w:ascii="Times New Roman" w:hAnsi="Times New Roman"/>
          <w:sz w:val="22"/>
          <w:szCs w:val="22"/>
        </w:rPr>
      </w:pPr>
    </w:p>
    <w:p w14:paraId="33BA1B4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58 percent of California’s public school students are eligible for free and reduced-price lunch — 13 percent above the national average — and 23 percent of California students are English learners, more than twice the national average; and</w:t>
      </w:r>
    </w:p>
    <w:p w14:paraId="05B63EE1" w14:textId="77777777" w:rsidR="00127773" w:rsidRPr="00127773" w:rsidRDefault="00127773" w:rsidP="00127773">
      <w:pPr>
        <w:contextualSpacing/>
        <w:rPr>
          <w:rFonts w:ascii="Times New Roman" w:hAnsi="Times New Roman"/>
          <w:sz w:val="22"/>
          <w:szCs w:val="22"/>
        </w:rPr>
      </w:pPr>
    </w:p>
    <w:p w14:paraId="3B96F26A"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California’s investment in public schools is out of alignment with its wealth, its ambitions, its demographics and the demands of a 21</w:t>
      </w:r>
      <w:r w:rsidRPr="00127773">
        <w:rPr>
          <w:rFonts w:ascii="Times New Roman" w:hAnsi="Times New Roman"/>
          <w:sz w:val="22"/>
          <w:szCs w:val="22"/>
          <w:vertAlign w:val="superscript"/>
        </w:rPr>
        <w:t>st</w:t>
      </w:r>
      <w:r w:rsidRPr="00127773">
        <w:rPr>
          <w:rFonts w:ascii="Times New Roman" w:hAnsi="Times New Roman"/>
          <w:sz w:val="22"/>
          <w:szCs w:val="22"/>
        </w:rPr>
        <w:t xml:space="preserve">-century education; and </w:t>
      </w:r>
    </w:p>
    <w:p w14:paraId="28DE9A96" w14:textId="77777777" w:rsidR="00127773" w:rsidRPr="00127773" w:rsidRDefault="00127773" w:rsidP="00127773">
      <w:pPr>
        <w:contextualSpacing/>
        <w:rPr>
          <w:rFonts w:ascii="Times New Roman" w:hAnsi="Times New Roman"/>
          <w:sz w:val="22"/>
          <w:szCs w:val="22"/>
        </w:rPr>
      </w:pPr>
    </w:p>
    <w:p w14:paraId="7EDD2A4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in 2007, a bipartisan group of California leaders commissioned a report titled </w:t>
      </w:r>
      <w:r w:rsidRPr="00127773">
        <w:rPr>
          <w:rFonts w:ascii="Times New Roman" w:hAnsi="Times New Roman"/>
          <w:i/>
          <w:sz w:val="22"/>
          <w:szCs w:val="22"/>
        </w:rPr>
        <w:t>Getting Down to Facts,</w:t>
      </w:r>
      <w:r w:rsidRPr="00127773">
        <w:rPr>
          <w:rFonts w:ascii="Times New Roman" w:hAnsi="Times New Roman"/>
          <w:sz w:val="22"/>
          <w:szCs w:val="22"/>
        </w:rPr>
        <w:t xml:space="preserve"> which stated it would take an additional $17 billion annually to meet the State Board of Education achievement targets for K-12 schools; and</w:t>
      </w:r>
    </w:p>
    <w:p w14:paraId="05ACECEC" w14:textId="77777777" w:rsidR="00127773" w:rsidRPr="00127773" w:rsidRDefault="00127773" w:rsidP="00127773">
      <w:pPr>
        <w:contextualSpacing/>
        <w:rPr>
          <w:rFonts w:ascii="Times New Roman" w:hAnsi="Times New Roman"/>
          <w:sz w:val="22"/>
          <w:szCs w:val="22"/>
        </w:rPr>
      </w:pPr>
    </w:p>
    <w:p w14:paraId="5609D381"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in 2016, a California School Boards Association (CSBA) report, </w:t>
      </w:r>
      <w:r w:rsidRPr="00127773">
        <w:rPr>
          <w:rFonts w:ascii="Times New Roman" w:hAnsi="Times New Roman"/>
          <w:i/>
          <w:sz w:val="22"/>
          <w:szCs w:val="22"/>
        </w:rPr>
        <w:t>California’s Challenge: Adequately Funding Education in the 21</w:t>
      </w:r>
      <w:r w:rsidRPr="00127773">
        <w:rPr>
          <w:rFonts w:ascii="Times New Roman" w:hAnsi="Times New Roman"/>
          <w:i/>
          <w:sz w:val="22"/>
          <w:szCs w:val="22"/>
          <w:vertAlign w:val="superscript"/>
        </w:rPr>
        <w:t>st</w:t>
      </w:r>
      <w:r w:rsidRPr="00127773">
        <w:rPr>
          <w:rFonts w:ascii="Times New Roman" w:hAnsi="Times New Roman"/>
          <w:i/>
          <w:sz w:val="22"/>
          <w:szCs w:val="22"/>
        </w:rPr>
        <w:t xml:space="preserve"> Century</w:t>
      </w:r>
      <w:r w:rsidRPr="00127773">
        <w:rPr>
          <w:rFonts w:ascii="Times New Roman" w:hAnsi="Times New Roman"/>
          <w:sz w:val="22"/>
          <w:szCs w:val="22"/>
        </w:rPr>
        <w:t xml:space="preserve">, updated the </w:t>
      </w:r>
      <w:r w:rsidRPr="00127773">
        <w:rPr>
          <w:rFonts w:ascii="Times New Roman" w:hAnsi="Times New Roman"/>
          <w:i/>
          <w:sz w:val="22"/>
          <w:szCs w:val="22"/>
        </w:rPr>
        <w:t>Getting Down to Facts</w:t>
      </w:r>
      <w:r w:rsidRPr="00127773">
        <w:rPr>
          <w:rFonts w:ascii="Times New Roman" w:hAnsi="Times New Roman"/>
          <w:sz w:val="22"/>
          <w:szCs w:val="22"/>
        </w:rPr>
        <w:t xml:space="preserve"> data and determined that, adjusting for inflation, an additional $22 billion to $40 billion annually would be required to provide all public school students with access to a high-quality education; and</w:t>
      </w:r>
    </w:p>
    <w:p w14:paraId="5203D76D" w14:textId="77777777" w:rsidR="00127773" w:rsidRPr="00127773" w:rsidRDefault="00127773" w:rsidP="00127773">
      <w:pPr>
        <w:contextualSpacing/>
        <w:rPr>
          <w:rFonts w:ascii="Times New Roman" w:hAnsi="Times New Roman"/>
          <w:sz w:val="22"/>
          <w:szCs w:val="22"/>
        </w:rPr>
      </w:pPr>
    </w:p>
    <w:p w14:paraId="786C4916"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California funds schools at roughly $1,961 per student less than the national average, which translates to approximately $3,462 per student when adjusted for California being a high-cost state; and</w:t>
      </w:r>
    </w:p>
    <w:p w14:paraId="6D3CBEAF" w14:textId="77777777" w:rsidR="00127773" w:rsidRPr="00127773" w:rsidRDefault="00127773" w:rsidP="00127773">
      <w:pPr>
        <w:contextualSpacing/>
        <w:rPr>
          <w:rFonts w:ascii="Times New Roman" w:hAnsi="Times New Roman"/>
          <w:sz w:val="22"/>
          <w:szCs w:val="22"/>
        </w:rPr>
      </w:pPr>
    </w:p>
    <w:p w14:paraId="4E6C3CC7"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California trails the average of the top 10 states by almost $7,000 in per-pupil funding; and </w:t>
      </w:r>
    </w:p>
    <w:p w14:paraId="29648C37" w14:textId="77777777" w:rsidR="00127773" w:rsidRPr="00127773" w:rsidRDefault="00127773" w:rsidP="00127773">
      <w:pPr>
        <w:contextualSpacing/>
        <w:rPr>
          <w:rFonts w:ascii="Times New Roman" w:hAnsi="Times New Roman"/>
          <w:sz w:val="22"/>
          <w:szCs w:val="22"/>
        </w:rPr>
      </w:pPr>
    </w:p>
    <w:p w14:paraId="1163DF5E"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lastRenderedPageBreak/>
        <w:t xml:space="preserve">WHEREAS, in </w:t>
      </w:r>
      <w:r w:rsidRPr="00127773">
        <w:rPr>
          <w:rFonts w:ascii="Times New Roman" w:hAnsi="Times New Roman"/>
          <w:i/>
          <w:sz w:val="22"/>
          <w:szCs w:val="22"/>
        </w:rPr>
        <w:t>Robles-Wong v. State of California</w:t>
      </w:r>
      <w:r w:rsidRPr="00127773">
        <w:rPr>
          <w:rFonts w:ascii="Times New Roman" w:hAnsi="Times New Roman"/>
          <w:sz w:val="22"/>
          <w:szCs w:val="22"/>
        </w:rPr>
        <w:t xml:space="preserve">, a group of plaintiffs led by CSBA argued that California’s school funding system violated Article IX of the State Constitution by denying all students access to an education that prepares them for economic security and full participation in our democratic institutions; and  </w:t>
      </w:r>
    </w:p>
    <w:p w14:paraId="3F7CD444" w14:textId="77777777" w:rsidR="00127773" w:rsidRPr="00127773" w:rsidRDefault="00127773" w:rsidP="00127773">
      <w:pPr>
        <w:contextualSpacing/>
        <w:rPr>
          <w:rFonts w:ascii="Times New Roman" w:hAnsi="Times New Roman"/>
          <w:sz w:val="22"/>
          <w:szCs w:val="22"/>
        </w:rPr>
      </w:pPr>
    </w:p>
    <w:p w14:paraId="32E81A9B"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the California Supreme Court declined to hear the case by a 4-3 margin, prompting Justice Goodwin H. Liu to write: “It is regrettable that this court, having recognized education as a fundamental right in a landmark decision 45 years ago [</w:t>
      </w:r>
      <w:r w:rsidRPr="00127773">
        <w:rPr>
          <w:rFonts w:ascii="Times New Roman" w:hAnsi="Times New Roman"/>
          <w:i/>
          <w:sz w:val="22"/>
          <w:szCs w:val="22"/>
        </w:rPr>
        <w:t>Serrano v. Priest</w:t>
      </w:r>
      <w:r w:rsidRPr="00127773">
        <w:rPr>
          <w:rFonts w:ascii="Times New Roman" w:hAnsi="Times New Roman"/>
          <w:sz w:val="22"/>
          <w:szCs w:val="22"/>
        </w:rPr>
        <w:t xml:space="preserve"> (1971) 5 Cal.3d 584], should now decline to address the substantive meaning of that right.”; and</w:t>
      </w:r>
    </w:p>
    <w:p w14:paraId="0D51875A" w14:textId="77777777" w:rsidR="00127773" w:rsidRPr="00127773" w:rsidRDefault="00127773" w:rsidP="00127773">
      <w:pPr>
        <w:contextualSpacing/>
        <w:rPr>
          <w:rFonts w:ascii="Times New Roman" w:hAnsi="Times New Roman"/>
          <w:sz w:val="22"/>
          <w:szCs w:val="22"/>
        </w:rPr>
      </w:pPr>
    </w:p>
    <w:p w14:paraId="0BC22F69"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in order to prepare our students for participation in a democratic society and an increasingly competitive, technology-driven global economy, California must fund schools at a level sufficient to support student success; and</w:t>
      </w:r>
    </w:p>
    <w:p w14:paraId="33A18CF6" w14:textId="77777777" w:rsidR="00127773" w:rsidRPr="00127773" w:rsidRDefault="00127773" w:rsidP="00127773">
      <w:pPr>
        <w:contextualSpacing/>
        <w:rPr>
          <w:rFonts w:ascii="Times New Roman" w:hAnsi="Times New Roman"/>
          <w:sz w:val="22"/>
          <w:szCs w:val="22"/>
        </w:rPr>
      </w:pPr>
    </w:p>
    <w:p w14:paraId="57A98D96"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WHEREAS, despite its vast wealth, California has consistently underfunded public education while widening its scope, adding new requirements and raising standards without providing appropriate resources to prepare all students for college, career and civic life; and</w:t>
      </w:r>
    </w:p>
    <w:p w14:paraId="1EA993A1" w14:textId="77777777" w:rsidR="00127773" w:rsidRPr="00127773" w:rsidRDefault="00127773" w:rsidP="00127773">
      <w:pPr>
        <w:contextualSpacing/>
        <w:rPr>
          <w:rFonts w:ascii="Times New Roman" w:hAnsi="Times New Roman"/>
          <w:sz w:val="22"/>
          <w:szCs w:val="22"/>
        </w:rPr>
      </w:pPr>
    </w:p>
    <w:p w14:paraId="6A913CAF"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WHEREAS, if California is to close opportunity and achievement gaps and create a public school system that offers consistently high levels of education, the State must provide schools with the resources to meet the needs of their specific populations;  </w:t>
      </w:r>
    </w:p>
    <w:p w14:paraId="60D2046D" w14:textId="77777777" w:rsidR="00127773" w:rsidRPr="00127773" w:rsidRDefault="00127773" w:rsidP="00127773">
      <w:pPr>
        <w:contextualSpacing/>
        <w:rPr>
          <w:rFonts w:ascii="Times New Roman" w:hAnsi="Times New Roman"/>
          <w:sz w:val="22"/>
          <w:szCs w:val="22"/>
        </w:rPr>
      </w:pPr>
    </w:p>
    <w:p w14:paraId="7400B74A"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NOW, THEREFORE BE IT RESOLVED, that the governing board of the </w:t>
      </w:r>
      <w:r w:rsidRPr="00EE6FF3">
        <w:rPr>
          <w:rFonts w:ascii="Times New Roman" w:hAnsi="Times New Roman"/>
          <w:color w:val="FF0000"/>
          <w:sz w:val="22"/>
          <w:szCs w:val="22"/>
        </w:rPr>
        <w:t xml:space="preserve">NAME OF SCHOOL DISTRICT, COUNTY BOARD OF EDUCATION OR ORGANIZATION </w:t>
      </w:r>
      <w:r w:rsidRPr="00127773">
        <w:rPr>
          <w:rFonts w:ascii="Times New Roman" w:hAnsi="Times New Roman"/>
          <w:sz w:val="22"/>
          <w:szCs w:val="22"/>
        </w:rPr>
        <w:t>urges the State Legislature to fund California public schools at the national average or higher by the year 2020, and at a level that is equal to or above the average of the top 10 states nationally by 2025 and to maintain, at a minimum, this level of funding until otherwise decreed.</w:t>
      </w:r>
    </w:p>
    <w:p w14:paraId="5A848F16" w14:textId="77777777" w:rsidR="00127773" w:rsidRPr="00127773" w:rsidRDefault="00127773" w:rsidP="00127773">
      <w:pPr>
        <w:contextualSpacing/>
        <w:rPr>
          <w:rFonts w:ascii="Times New Roman" w:hAnsi="Times New Roman"/>
          <w:sz w:val="22"/>
          <w:szCs w:val="22"/>
        </w:rPr>
      </w:pPr>
    </w:p>
    <w:p w14:paraId="2A722CEA" w14:textId="77777777" w:rsidR="00127773" w:rsidRPr="00127773" w:rsidRDefault="00127773" w:rsidP="00127773">
      <w:pPr>
        <w:contextualSpacing/>
        <w:rPr>
          <w:rFonts w:ascii="Times New Roman" w:hAnsi="Times New Roman"/>
          <w:sz w:val="22"/>
          <w:szCs w:val="22"/>
        </w:rPr>
      </w:pPr>
    </w:p>
    <w:p w14:paraId="7931D263" w14:textId="77777777" w:rsidR="00127773" w:rsidRPr="00127773" w:rsidRDefault="00127773" w:rsidP="00127773">
      <w:pPr>
        <w:contextualSpacing/>
        <w:rPr>
          <w:rFonts w:ascii="Times New Roman" w:hAnsi="Times New Roman"/>
          <w:sz w:val="22"/>
          <w:szCs w:val="22"/>
        </w:rPr>
      </w:pPr>
      <w:r w:rsidRPr="00127773">
        <w:rPr>
          <w:rFonts w:ascii="Times New Roman" w:hAnsi="Times New Roman"/>
          <w:sz w:val="22"/>
          <w:szCs w:val="22"/>
        </w:rPr>
        <w:t xml:space="preserve">Adopted this </w:t>
      </w:r>
      <w:r w:rsidRPr="00127773">
        <w:rPr>
          <w:rFonts w:ascii="Times New Roman" w:hAnsi="Times New Roman"/>
          <w:sz w:val="22"/>
          <w:szCs w:val="22"/>
          <w:u w:val="single"/>
        </w:rPr>
        <w:tab/>
      </w:r>
      <w:r w:rsidRPr="00127773">
        <w:rPr>
          <w:rFonts w:ascii="Times New Roman" w:hAnsi="Times New Roman"/>
          <w:sz w:val="22"/>
          <w:szCs w:val="22"/>
        </w:rPr>
        <w:t xml:space="preserve"> day of the month of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rPr>
        <w:t xml:space="preserve"> in 2018.</w:t>
      </w:r>
    </w:p>
    <w:p w14:paraId="076127D0" w14:textId="77777777" w:rsidR="00127773" w:rsidRPr="00127773" w:rsidRDefault="00127773" w:rsidP="00127773">
      <w:pPr>
        <w:contextualSpacing/>
        <w:rPr>
          <w:rFonts w:ascii="Times New Roman" w:hAnsi="Times New Roman"/>
          <w:sz w:val="22"/>
          <w:szCs w:val="22"/>
        </w:rPr>
      </w:pPr>
    </w:p>
    <w:p w14:paraId="3541162D" w14:textId="34998B9F"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Motion made by: </w:t>
      </w:r>
      <w:r w:rsidRPr="00127773">
        <w:rPr>
          <w:rFonts w:ascii="Times New Roman" w:hAnsi="Times New Roman"/>
          <w:sz w:val="22"/>
          <w:szCs w:val="22"/>
          <w:u w:val="single"/>
        </w:rPr>
        <w:tab/>
      </w:r>
      <w:r>
        <w:rPr>
          <w:rFonts w:ascii="Times New Roman" w:hAnsi="Times New Roman"/>
          <w:sz w:val="22"/>
          <w:szCs w:val="22"/>
          <w:u w:val="single"/>
        </w:rPr>
        <w:t xml:space="preserve">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1CFC9E5B" w14:textId="77777777"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Second made by: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2253D304" w14:textId="018E1D05"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List members voting “aye:”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t xml:space="preserve">             </w:t>
      </w:r>
    </w:p>
    <w:p w14:paraId="04D2FEA6" w14:textId="77777777" w:rsidR="00127773" w:rsidRPr="00127773" w:rsidRDefault="00127773" w:rsidP="00127773">
      <w:pPr>
        <w:spacing w:before="360" w:line="360" w:lineRule="auto"/>
        <w:contextualSpacing/>
        <w:rPr>
          <w:rFonts w:ascii="Times New Roman" w:hAnsi="Times New Roman"/>
          <w:sz w:val="22"/>
          <w:szCs w:val="22"/>
        </w:rPr>
      </w:pP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2D7FD0A4" w14:textId="77777777"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List members voting “no:”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1B73EF1C" w14:textId="77777777" w:rsidR="00127773" w:rsidRPr="00127773" w:rsidRDefault="00127773" w:rsidP="00127773">
      <w:pPr>
        <w:spacing w:before="360" w:line="360" w:lineRule="auto"/>
        <w:contextualSpacing/>
        <w:rPr>
          <w:rFonts w:ascii="Times New Roman" w:hAnsi="Times New Roman"/>
          <w:sz w:val="22"/>
          <w:szCs w:val="22"/>
          <w:u w:val="single"/>
        </w:rPr>
      </w:pPr>
      <w:r w:rsidRPr="00127773">
        <w:rPr>
          <w:rFonts w:ascii="Times New Roman" w:hAnsi="Times New Roman"/>
          <w:sz w:val="22"/>
          <w:szCs w:val="22"/>
        </w:rPr>
        <w:t xml:space="preserve">List members abstaining: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49A8BC3E" w14:textId="77777777" w:rsidR="00127773" w:rsidRPr="00127773" w:rsidRDefault="00127773" w:rsidP="00127773">
      <w:pPr>
        <w:spacing w:before="360" w:line="360" w:lineRule="auto"/>
        <w:contextualSpacing/>
        <w:rPr>
          <w:rFonts w:ascii="Times New Roman" w:hAnsi="Times New Roman"/>
          <w:sz w:val="22"/>
          <w:szCs w:val="22"/>
        </w:rPr>
      </w:pPr>
      <w:r w:rsidRPr="00127773">
        <w:rPr>
          <w:rFonts w:ascii="Times New Roman" w:hAnsi="Times New Roman"/>
          <w:sz w:val="22"/>
          <w:szCs w:val="22"/>
        </w:rPr>
        <w:t xml:space="preserve">List members not present: </w:t>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r w:rsidRPr="00127773">
        <w:rPr>
          <w:rFonts w:ascii="Times New Roman" w:hAnsi="Times New Roman"/>
          <w:sz w:val="22"/>
          <w:szCs w:val="22"/>
          <w:u w:val="single"/>
        </w:rPr>
        <w:tab/>
      </w:r>
    </w:p>
    <w:p w14:paraId="694A83C4" w14:textId="77777777" w:rsidR="00127773" w:rsidRPr="00127773" w:rsidRDefault="00127773" w:rsidP="00127773">
      <w:pPr>
        <w:pStyle w:val="body"/>
        <w:spacing w:before="360" w:line="240" w:lineRule="auto"/>
        <w:ind w:firstLine="0"/>
        <w:rPr>
          <w:rFonts w:asciiTheme="minorHAnsi" w:hAnsiTheme="minorHAnsi" w:cstheme="minorHAnsi"/>
          <w:iCs/>
          <w:sz w:val="22"/>
          <w:szCs w:val="22"/>
        </w:rPr>
      </w:pPr>
      <w:bookmarkStart w:id="0" w:name="_GoBack"/>
      <w:bookmarkEnd w:id="0"/>
    </w:p>
    <w:p w14:paraId="74E764AB" w14:textId="2E8E31C2" w:rsidR="0086028C" w:rsidRPr="00127773" w:rsidRDefault="005615AB" w:rsidP="00127773">
      <w:pPr>
        <w:contextualSpacing/>
        <w:rPr>
          <w:rFonts w:asciiTheme="minorHAnsi" w:hAnsiTheme="minorHAnsi" w:cstheme="minorHAnsi"/>
          <w:iCs/>
          <w:sz w:val="22"/>
          <w:szCs w:val="22"/>
        </w:rPr>
      </w:pPr>
      <w:r w:rsidRPr="005615AB">
        <w:rPr>
          <w:rFonts w:asciiTheme="minorHAnsi" w:hAnsiTheme="minorHAnsi" w:cstheme="minorHAnsi"/>
          <w:iCs/>
          <w:sz w:val="22"/>
          <w:szCs w:val="22"/>
        </w:rPr>
        <w:drawing>
          <wp:inline distT="0" distB="0" distL="0" distR="0" wp14:anchorId="2017BEA3" wp14:editId="207DEC1A">
            <wp:extent cx="6055360" cy="5334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5360" cy="533400"/>
                    </a:xfrm>
                    <a:prstGeom prst="rect">
                      <a:avLst/>
                    </a:prstGeom>
                  </pic:spPr>
                </pic:pic>
              </a:graphicData>
            </a:graphic>
          </wp:inline>
        </w:drawing>
      </w:r>
    </w:p>
    <w:sectPr w:rsidR="0086028C" w:rsidRPr="00127773" w:rsidSect="009A2078">
      <w:headerReference w:type="default" r:id="rId8"/>
      <w:footerReference w:type="default" r:id="rId9"/>
      <w:headerReference w:type="first" r:id="rId10"/>
      <w:footerReference w:type="first" r:id="rId11"/>
      <w:pgSz w:w="12240" w:h="15840"/>
      <w:pgMar w:top="576" w:right="1354" w:bottom="720" w:left="135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32B8" w14:textId="77777777" w:rsidR="00F60B5D" w:rsidRDefault="00F60B5D">
      <w:r>
        <w:separator/>
      </w:r>
    </w:p>
  </w:endnote>
  <w:endnote w:type="continuationSeparator" w:id="0">
    <w:p w14:paraId="36D2CFB7" w14:textId="77777777" w:rsidR="00F60B5D" w:rsidRDefault="00F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Std-Light">
    <w:panose1 w:val="020B0402020204020204"/>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7607" w14:textId="33C05B59" w:rsidR="009A2078" w:rsidRDefault="009A2078">
    <w:pPr>
      <w:pStyle w:val="Footer"/>
    </w:pPr>
    <w:r>
      <w:rPr>
        <w:noProof/>
      </w:rPr>
      <w:drawing>
        <wp:anchor distT="0" distB="0" distL="114300" distR="114300" simplePos="0" relativeHeight="251662336" behindDoc="1" locked="0" layoutInCell="1" allowOverlap="1" wp14:anchorId="757D3773" wp14:editId="2A3DC3B8">
          <wp:simplePos x="0" y="0"/>
          <wp:positionH relativeFrom="page">
            <wp:align>center</wp:align>
          </wp:positionH>
          <wp:positionV relativeFrom="page">
            <wp:align>bottom</wp:align>
          </wp:positionV>
          <wp:extent cx="7772400" cy="1112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EBBF" w14:textId="02499EE7" w:rsidR="00952C83" w:rsidRDefault="009A2078">
    <w:pPr>
      <w:pStyle w:val="Footer"/>
    </w:pPr>
    <w:r>
      <w:rPr>
        <w:noProof/>
      </w:rPr>
      <w:drawing>
        <wp:anchor distT="0" distB="0" distL="114300" distR="114300" simplePos="0" relativeHeight="251660288" behindDoc="1" locked="0" layoutInCell="1" allowOverlap="1" wp14:anchorId="373DC05C" wp14:editId="5303DFD6">
          <wp:simplePos x="0" y="0"/>
          <wp:positionH relativeFrom="page">
            <wp:posOffset>7889240</wp:posOffset>
          </wp:positionH>
          <wp:positionV relativeFrom="page">
            <wp:posOffset>8920480</wp:posOffset>
          </wp:positionV>
          <wp:extent cx="7772400" cy="1112520"/>
          <wp:effectExtent l="0" t="0" r="0" b="508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C83">
      <w:rPr>
        <w:noProof/>
      </w:rPr>
      <w:drawing>
        <wp:anchor distT="0" distB="0" distL="114300" distR="114300" simplePos="0" relativeHeight="251658240" behindDoc="1" locked="0" layoutInCell="1" allowOverlap="1" wp14:anchorId="4FE7104B" wp14:editId="0E51CEA9">
          <wp:simplePos x="0" y="0"/>
          <wp:positionH relativeFrom="page">
            <wp:posOffset>0</wp:posOffset>
          </wp:positionH>
          <wp:positionV relativeFrom="page">
            <wp:posOffset>8945880</wp:posOffset>
          </wp:positionV>
          <wp:extent cx="7772400" cy="1112520"/>
          <wp:effectExtent l="0" t="0" r="0" b="508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99DE" w14:textId="77777777" w:rsidR="00F60B5D" w:rsidRDefault="00F60B5D">
      <w:r>
        <w:separator/>
      </w:r>
    </w:p>
  </w:footnote>
  <w:footnote w:type="continuationSeparator" w:id="0">
    <w:p w14:paraId="404C8897" w14:textId="77777777" w:rsidR="00F60B5D" w:rsidRDefault="00F6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A288" w14:textId="77777777" w:rsidR="00952C83" w:rsidRDefault="00952C83">
    <w:pPr>
      <w:pStyle w:val="Header"/>
    </w:pPr>
  </w:p>
  <w:p w14:paraId="2495E4B2" w14:textId="77777777" w:rsidR="00952C83" w:rsidRDefault="00952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B530" w14:textId="5B1A8CE5" w:rsidR="00952C83" w:rsidRDefault="00952C83">
    <w:pPr>
      <w:pStyle w:val="Header"/>
    </w:pPr>
    <w:r>
      <w:rPr>
        <w:noProof/>
      </w:rPr>
      <w:drawing>
        <wp:anchor distT="0" distB="0" distL="114300" distR="114300" simplePos="0" relativeHeight="251657216" behindDoc="1" locked="0" layoutInCell="1" allowOverlap="1" wp14:anchorId="20E08908" wp14:editId="4BC15FF5">
          <wp:simplePos x="0" y="0"/>
          <wp:positionH relativeFrom="page">
            <wp:posOffset>0</wp:posOffset>
          </wp:positionH>
          <wp:positionV relativeFrom="page">
            <wp:posOffset>0</wp:posOffset>
          </wp:positionV>
          <wp:extent cx="7776210" cy="1518648"/>
          <wp:effectExtent l="0" t="0" r="0" b="571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210" cy="15186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03C6E"/>
    <w:multiLevelType w:val="hybridMultilevel"/>
    <w:tmpl w:val="90B61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A556D1"/>
    <w:multiLevelType w:val="hybridMultilevel"/>
    <w:tmpl w:val="BB4A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6C"/>
    <w:rsid w:val="0000347D"/>
    <w:rsid w:val="000252C7"/>
    <w:rsid w:val="00034528"/>
    <w:rsid w:val="00052CC8"/>
    <w:rsid w:val="00060EFD"/>
    <w:rsid w:val="000834A2"/>
    <w:rsid w:val="00087FA9"/>
    <w:rsid w:val="000A11F0"/>
    <w:rsid w:val="000D1FC2"/>
    <w:rsid w:val="000D6AE9"/>
    <w:rsid w:val="00121A27"/>
    <w:rsid w:val="00127773"/>
    <w:rsid w:val="001A7D3C"/>
    <w:rsid w:val="001B21BF"/>
    <w:rsid w:val="00217D62"/>
    <w:rsid w:val="00232E0C"/>
    <w:rsid w:val="002C4E74"/>
    <w:rsid w:val="002E48A7"/>
    <w:rsid w:val="00330224"/>
    <w:rsid w:val="0033277B"/>
    <w:rsid w:val="0033394A"/>
    <w:rsid w:val="00340863"/>
    <w:rsid w:val="00387031"/>
    <w:rsid w:val="003A4F14"/>
    <w:rsid w:val="003A66A1"/>
    <w:rsid w:val="003C7A16"/>
    <w:rsid w:val="003F0B8D"/>
    <w:rsid w:val="0041426C"/>
    <w:rsid w:val="0043287A"/>
    <w:rsid w:val="004738B0"/>
    <w:rsid w:val="004860EE"/>
    <w:rsid w:val="004875F8"/>
    <w:rsid w:val="004A7DD0"/>
    <w:rsid w:val="004C68D6"/>
    <w:rsid w:val="00502EC8"/>
    <w:rsid w:val="005338F8"/>
    <w:rsid w:val="00544408"/>
    <w:rsid w:val="005615AB"/>
    <w:rsid w:val="005834FF"/>
    <w:rsid w:val="00611148"/>
    <w:rsid w:val="006530B5"/>
    <w:rsid w:val="00653F1F"/>
    <w:rsid w:val="006667CF"/>
    <w:rsid w:val="006833FE"/>
    <w:rsid w:val="006E413F"/>
    <w:rsid w:val="007044EA"/>
    <w:rsid w:val="00704A5B"/>
    <w:rsid w:val="00717045"/>
    <w:rsid w:val="00735219"/>
    <w:rsid w:val="007A6DC2"/>
    <w:rsid w:val="007D0F2C"/>
    <w:rsid w:val="007E0E75"/>
    <w:rsid w:val="0086028C"/>
    <w:rsid w:val="00885846"/>
    <w:rsid w:val="00892C71"/>
    <w:rsid w:val="008D60F7"/>
    <w:rsid w:val="008E5DAF"/>
    <w:rsid w:val="00911388"/>
    <w:rsid w:val="009117A0"/>
    <w:rsid w:val="00940E71"/>
    <w:rsid w:val="00952C83"/>
    <w:rsid w:val="009842DB"/>
    <w:rsid w:val="009A2078"/>
    <w:rsid w:val="009C2DEB"/>
    <w:rsid w:val="009C464E"/>
    <w:rsid w:val="009D0EB2"/>
    <w:rsid w:val="009E644A"/>
    <w:rsid w:val="00A33D79"/>
    <w:rsid w:val="00A40B7E"/>
    <w:rsid w:val="00A42588"/>
    <w:rsid w:val="00A83B03"/>
    <w:rsid w:val="00AA2E0B"/>
    <w:rsid w:val="00B10BAC"/>
    <w:rsid w:val="00B30B7B"/>
    <w:rsid w:val="00B55BCF"/>
    <w:rsid w:val="00B66260"/>
    <w:rsid w:val="00B67D97"/>
    <w:rsid w:val="00BC2321"/>
    <w:rsid w:val="00BC3D78"/>
    <w:rsid w:val="00BE7361"/>
    <w:rsid w:val="00C14CF0"/>
    <w:rsid w:val="00C50E55"/>
    <w:rsid w:val="00C53A42"/>
    <w:rsid w:val="00C55FA3"/>
    <w:rsid w:val="00C8526B"/>
    <w:rsid w:val="00C91BFC"/>
    <w:rsid w:val="00CA573E"/>
    <w:rsid w:val="00CB5491"/>
    <w:rsid w:val="00CB6E16"/>
    <w:rsid w:val="00CB7043"/>
    <w:rsid w:val="00CF1435"/>
    <w:rsid w:val="00D40EE8"/>
    <w:rsid w:val="00D458C0"/>
    <w:rsid w:val="00D53DD2"/>
    <w:rsid w:val="00D7326E"/>
    <w:rsid w:val="00D968A0"/>
    <w:rsid w:val="00DC4D2A"/>
    <w:rsid w:val="00DD357C"/>
    <w:rsid w:val="00DF4262"/>
    <w:rsid w:val="00E46AF4"/>
    <w:rsid w:val="00E76374"/>
    <w:rsid w:val="00E81FD2"/>
    <w:rsid w:val="00ED0932"/>
    <w:rsid w:val="00EE6FF3"/>
    <w:rsid w:val="00F245E2"/>
    <w:rsid w:val="00F32442"/>
    <w:rsid w:val="00F46E5A"/>
    <w:rsid w:val="00F60B5D"/>
    <w:rsid w:val="00F8142D"/>
    <w:rsid w:val="00F94A3A"/>
    <w:rsid w:val="00FD5281"/>
    <w:rsid w:val="00FF47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1C5AE"/>
  <w15:docId w15:val="{3589418D-B362-4444-9D6F-8368BCBE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588"/>
    <w:pPr>
      <w:tabs>
        <w:tab w:val="center" w:pos="4320"/>
        <w:tab w:val="right" w:pos="8640"/>
      </w:tabs>
    </w:pPr>
  </w:style>
  <w:style w:type="character" w:customStyle="1" w:styleId="HeaderChar">
    <w:name w:val="Header Char"/>
    <w:basedOn w:val="DefaultParagraphFont"/>
    <w:link w:val="Header"/>
    <w:uiPriority w:val="99"/>
    <w:rsid w:val="00A42588"/>
  </w:style>
  <w:style w:type="paragraph" w:styleId="Footer">
    <w:name w:val="footer"/>
    <w:basedOn w:val="Normal"/>
    <w:link w:val="FooterChar"/>
    <w:uiPriority w:val="99"/>
    <w:unhideWhenUsed/>
    <w:rsid w:val="00A42588"/>
    <w:pPr>
      <w:tabs>
        <w:tab w:val="center" w:pos="4320"/>
        <w:tab w:val="right" w:pos="8640"/>
      </w:tabs>
    </w:pPr>
  </w:style>
  <w:style w:type="character" w:customStyle="1" w:styleId="FooterChar">
    <w:name w:val="Footer Char"/>
    <w:basedOn w:val="DefaultParagraphFont"/>
    <w:link w:val="Footer"/>
    <w:uiPriority w:val="99"/>
    <w:rsid w:val="00A42588"/>
  </w:style>
  <w:style w:type="paragraph" w:customStyle="1" w:styleId="body">
    <w:name w:val="body"/>
    <w:basedOn w:val="Normal"/>
    <w:uiPriority w:val="99"/>
    <w:rsid w:val="00A42588"/>
    <w:pPr>
      <w:widowControl w:val="0"/>
      <w:autoSpaceDE w:val="0"/>
      <w:autoSpaceDN w:val="0"/>
      <w:adjustRightInd w:val="0"/>
      <w:spacing w:before="250" w:line="250" w:lineRule="atLeast"/>
      <w:ind w:firstLine="250"/>
      <w:textAlignment w:val="center"/>
    </w:pPr>
    <w:rPr>
      <w:rFonts w:ascii="FrutigerLTStd-Light" w:hAnsi="FrutigerLTStd-Light" w:cs="FrutigerLTStd-Light"/>
      <w:color w:val="000000"/>
      <w:sz w:val="20"/>
      <w:szCs w:val="20"/>
    </w:rPr>
  </w:style>
  <w:style w:type="paragraph" w:styleId="ListParagraph">
    <w:name w:val="List Paragraph"/>
    <w:basedOn w:val="Normal"/>
    <w:uiPriority w:val="34"/>
    <w:qFormat/>
    <w:rsid w:val="003A4F14"/>
    <w:pPr>
      <w:ind w:left="720"/>
      <w:contextualSpacing/>
    </w:pPr>
  </w:style>
  <w:style w:type="paragraph" w:styleId="NormalWeb">
    <w:name w:val="Normal (Web)"/>
    <w:basedOn w:val="Normal"/>
    <w:uiPriority w:val="99"/>
    <w:semiHidden/>
    <w:unhideWhenUsed/>
    <w:rsid w:val="009D0EB2"/>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BC2321"/>
    <w:rPr>
      <w:sz w:val="16"/>
      <w:szCs w:val="16"/>
    </w:rPr>
  </w:style>
  <w:style w:type="paragraph" w:styleId="CommentText">
    <w:name w:val="annotation text"/>
    <w:basedOn w:val="Normal"/>
    <w:link w:val="CommentTextChar"/>
    <w:uiPriority w:val="99"/>
    <w:semiHidden/>
    <w:unhideWhenUsed/>
    <w:rsid w:val="00BC2321"/>
    <w:rPr>
      <w:sz w:val="20"/>
      <w:szCs w:val="20"/>
    </w:rPr>
  </w:style>
  <w:style w:type="character" w:customStyle="1" w:styleId="CommentTextChar">
    <w:name w:val="Comment Text Char"/>
    <w:basedOn w:val="DefaultParagraphFont"/>
    <w:link w:val="CommentText"/>
    <w:uiPriority w:val="99"/>
    <w:semiHidden/>
    <w:rsid w:val="00BC2321"/>
  </w:style>
  <w:style w:type="paragraph" w:styleId="CommentSubject">
    <w:name w:val="annotation subject"/>
    <w:basedOn w:val="CommentText"/>
    <w:next w:val="CommentText"/>
    <w:link w:val="CommentSubjectChar"/>
    <w:uiPriority w:val="99"/>
    <w:semiHidden/>
    <w:unhideWhenUsed/>
    <w:rsid w:val="00BC2321"/>
    <w:rPr>
      <w:b/>
      <w:bCs/>
    </w:rPr>
  </w:style>
  <w:style w:type="character" w:customStyle="1" w:styleId="CommentSubjectChar">
    <w:name w:val="Comment Subject Char"/>
    <w:basedOn w:val="CommentTextChar"/>
    <w:link w:val="CommentSubject"/>
    <w:uiPriority w:val="99"/>
    <w:semiHidden/>
    <w:rsid w:val="00BC2321"/>
    <w:rPr>
      <w:b/>
      <w:bCs/>
    </w:rPr>
  </w:style>
  <w:style w:type="paragraph" w:styleId="BalloonText">
    <w:name w:val="Balloon Text"/>
    <w:basedOn w:val="Normal"/>
    <w:link w:val="BalloonTextChar"/>
    <w:uiPriority w:val="99"/>
    <w:semiHidden/>
    <w:unhideWhenUsed/>
    <w:rsid w:val="00BC2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3671">
      <w:bodyDiv w:val="1"/>
      <w:marLeft w:val="0"/>
      <w:marRight w:val="0"/>
      <w:marTop w:val="0"/>
      <w:marBottom w:val="0"/>
      <w:divBdr>
        <w:top w:val="none" w:sz="0" w:space="0" w:color="auto"/>
        <w:left w:val="none" w:sz="0" w:space="0" w:color="auto"/>
        <w:bottom w:val="none" w:sz="0" w:space="0" w:color="auto"/>
        <w:right w:val="none" w:sz="0" w:space="0" w:color="auto"/>
      </w:divBdr>
    </w:div>
    <w:div w:id="1261598055">
      <w:bodyDiv w:val="1"/>
      <w:marLeft w:val="0"/>
      <w:marRight w:val="0"/>
      <w:marTop w:val="0"/>
      <w:marBottom w:val="0"/>
      <w:divBdr>
        <w:top w:val="none" w:sz="0" w:space="0" w:color="auto"/>
        <w:left w:val="none" w:sz="0" w:space="0" w:color="auto"/>
        <w:bottom w:val="none" w:sz="0" w:space="0" w:color="auto"/>
        <w:right w:val="none" w:sz="0" w:space="0" w:color="auto"/>
      </w:divBdr>
    </w:div>
    <w:div w:id="193084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Flint</dc:creator>
  <cp:keywords/>
  <dc:description/>
  <cp:lastModifiedBy>Serina Pruitt</cp:lastModifiedBy>
  <cp:revision>3</cp:revision>
  <dcterms:created xsi:type="dcterms:W3CDTF">2018-01-04T21:34:00Z</dcterms:created>
  <dcterms:modified xsi:type="dcterms:W3CDTF">2018-03-19T19:32:00Z</dcterms:modified>
</cp:coreProperties>
</file>