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69" w:rsidRPr="000771C1" w:rsidRDefault="000771C1" w:rsidP="005E59A9">
      <w:pPr>
        <w:spacing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0771C1">
        <w:rPr>
          <w:b/>
          <w:sz w:val="24"/>
          <w:szCs w:val="24"/>
        </w:rPr>
        <w:t xml:space="preserve">Sample </w:t>
      </w:r>
      <w:r w:rsidR="008E6469" w:rsidRPr="000771C1">
        <w:rPr>
          <w:b/>
          <w:sz w:val="24"/>
          <w:szCs w:val="24"/>
        </w:rPr>
        <w:t>Resolution to Support</w:t>
      </w:r>
    </w:p>
    <w:p w:rsidR="008E6469" w:rsidRPr="000771C1" w:rsidRDefault="0074326B" w:rsidP="000771C1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California </w:t>
      </w:r>
      <w:r w:rsidR="007F044A" w:rsidRPr="000771C1">
        <w:rPr>
          <w:b/>
          <w:sz w:val="24"/>
          <w:szCs w:val="24"/>
        </w:rPr>
        <w:t>Children’s Education and Health Care Protection</w:t>
      </w:r>
      <w:r w:rsidR="005D5C2F" w:rsidRPr="000771C1">
        <w:rPr>
          <w:b/>
          <w:sz w:val="24"/>
          <w:szCs w:val="24"/>
        </w:rPr>
        <w:t xml:space="preserve"> Act</w:t>
      </w:r>
      <w:r>
        <w:rPr>
          <w:b/>
          <w:sz w:val="24"/>
          <w:szCs w:val="24"/>
        </w:rPr>
        <w:t xml:space="preserve"> of 2016</w:t>
      </w:r>
      <w:r w:rsidR="00AB1A6A" w:rsidRPr="000771C1">
        <w:rPr>
          <w:b/>
          <w:sz w:val="24"/>
          <w:szCs w:val="24"/>
        </w:rPr>
        <w:t xml:space="preserve"> </w:t>
      </w:r>
    </w:p>
    <w:p w:rsidR="000771C1" w:rsidRDefault="000771C1" w:rsidP="00526480">
      <w:pPr>
        <w:contextualSpacing/>
        <w:rPr>
          <w:sz w:val="24"/>
          <w:szCs w:val="24"/>
        </w:rPr>
      </w:pPr>
    </w:p>
    <w:p w:rsidR="00526480" w:rsidRPr="00CF146E" w:rsidRDefault="00526480" w:rsidP="00526480">
      <w:pPr>
        <w:contextualSpacing/>
        <w:rPr>
          <w:sz w:val="24"/>
          <w:szCs w:val="24"/>
        </w:rPr>
      </w:pPr>
      <w:r w:rsidRPr="00306337">
        <w:rPr>
          <w:b/>
          <w:sz w:val="24"/>
          <w:szCs w:val="24"/>
        </w:rPr>
        <w:t>WHEREAS,</w:t>
      </w:r>
      <w:r w:rsidRPr="00CF146E">
        <w:rPr>
          <w:sz w:val="24"/>
          <w:szCs w:val="24"/>
        </w:rPr>
        <w:t xml:space="preserve"> the (insert name of district</w:t>
      </w:r>
      <w:r w:rsidR="00360596" w:rsidRPr="00CF146E">
        <w:rPr>
          <w:sz w:val="24"/>
          <w:szCs w:val="24"/>
        </w:rPr>
        <w:t>/county</w:t>
      </w:r>
      <w:r w:rsidRPr="00CF146E">
        <w:rPr>
          <w:sz w:val="24"/>
          <w:szCs w:val="24"/>
        </w:rPr>
        <w:t xml:space="preserve">) </w:t>
      </w:r>
      <w:r w:rsidR="00B53D1B" w:rsidRPr="00CF146E">
        <w:rPr>
          <w:sz w:val="24"/>
          <w:szCs w:val="24"/>
        </w:rPr>
        <w:t xml:space="preserve">Board of Education </w:t>
      </w:r>
      <w:r w:rsidRPr="00CF146E">
        <w:rPr>
          <w:sz w:val="24"/>
          <w:szCs w:val="24"/>
        </w:rPr>
        <w:t xml:space="preserve">is committed to making policy </w:t>
      </w:r>
      <w:r w:rsidR="000643A6" w:rsidRPr="00CF146E">
        <w:rPr>
          <w:sz w:val="24"/>
          <w:szCs w:val="24"/>
        </w:rPr>
        <w:t>and financial</w:t>
      </w:r>
      <w:r w:rsidR="000643A6" w:rsidRPr="00CF146E">
        <w:rPr>
          <w:i/>
          <w:sz w:val="24"/>
          <w:szCs w:val="24"/>
        </w:rPr>
        <w:t xml:space="preserve"> </w:t>
      </w:r>
      <w:r w:rsidRPr="00CF146E">
        <w:rPr>
          <w:sz w:val="24"/>
          <w:szCs w:val="24"/>
        </w:rPr>
        <w:t>decisions that enable the school district to provide quality educational programs and services to the school-age children of our community; and</w:t>
      </w:r>
    </w:p>
    <w:p w:rsidR="000771C1" w:rsidRDefault="000771C1" w:rsidP="00526480">
      <w:pPr>
        <w:contextualSpacing/>
        <w:rPr>
          <w:sz w:val="24"/>
          <w:szCs w:val="24"/>
        </w:rPr>
      </w:pPr>
    </w:p>
    <w:p w:rsidR="005E59A9" w:rsidRPr="00CF146E" w:rsidRDefault="00526480" w:rsidP="00526480">
      <w:pPr>
        <w:contextualSpacing/>
        <w:rPr>
          <w:sz w:val="24"/>
          <w:szCs w:val="24"/>
        </w:rPr>
      </w:pPr>
      <w:r w:rsidRPr="00306337">
        <w:rPr>
          <w:b/>
          <w:sz w:val="24"/>
          <w:szCs w:val="24"/>
        </w:rPr>
        <w:t>WHEREAS,</w:t>
      </w:r>
      <w:r w:rsidRPr="00CF146E">
        <w:rPr>
          <w:sz w:val="24"/>
          <w:szCs w:val="24"/>
        </w:rPr>
        <w:t xml:space="preserve"> </w:t>
      </w:r>
      <w:r w:rsidR="007F044A" w:rsidRPr="00CF146E">
        <w:rPr>
          <w:sz w:val="24"/>
          <w:szCs w:val="24"/>
        </w:rPr>
        <w:t>during the recent recession</w:t>
      </w:r>
      <w:r w:rsidRPr="00CF146E">
        <w:rPr>
          <w:sz w:val="24"/>
          <w:szCs w:val="24"/>
        </w:rPr>
        <w:t xml:space="preserve">, </w:t>
      </w:r>
      <w:r w:rsidR="007F044A" w:rsidRPr="00CF146E">
        <w:rPr>
          <w:sz w:val="24"/>
          <w:szCs w:val="24"/>
        </w:rPr>
        <w:t>the state cut more than $56 billion from education, healthcare and other critical services</w:t>
      </w:r>
      <w:r w:rsidR="001B1823" w:rsidRPr="00CF146E">
        <w:rPr>
          <w:sz w:val="24"/>
          <w:szCs w:val="24"/>
        </w:rPr>
        <w:t>;</w:t>
      </w:r>
      <w:r w:rsidR="007F044A" w:rsidRPr="00CF146E">
        <w:rPr>
          <w:sz w:val="24"/>
          <w:szCs w:val="24"/>
        </w:rPr>
        <w:t xml:space="preserve"> and </w:t>
      </w:r>
      <w:r w:rsidRPr="00CF146E">
        <w:rPr>
          <w:sz w:val="24"/>
          <w:szCs w:val="24"/>
        </w:rPr>
        <w:t xml:space="preserve">public schools statewide </w:t>
      </w:r>
      <w:r w:rsidR="00B53D1B" w:rsidRPr="00CF146E">
        <w:rPr>
          <w:sz w:val="24"/>
          <w:szCs w:val="24"/>
        </w:rPr>
        <w:t>experienced unprecedented funding r</w:t>
      </w:r>
      <w:r w:rsidRPr="00CF146E">
        <w:rPr>
          <w:sz w:val="24"/>
          <w:szCs w:val="24"/>
        </w:rPr>
        <w:t xml:space="preserve">eductions and </w:t>
      </w:r>
      <w:r w:rsidR="00FE1D5A" w:rsidRPr="00CF146E">
        <w:rPr>
          <w:sz w:val="24"/>
          <w:szCs w:val="24"/>
        </w:rPr>
        <w:t>apportionment</w:t>
      </w:r>
      <w:r w:rsidR="00FE1D5A" w:rsidRPr="00CF146E">
        <w:rPr>
          <w:i/>
          <w:sz w:val="24"/>
          <w:szCs w:val="24"/>
        </w:rPr>
        <w:t xml:space="preserve"> </w:t>
      </w:r>
      <w:r w:rsidRPr="00CF146E">
        <w:rPr>
          <w:sz w:val="24"/>
          <w:szCs w:val="24"/>
        </w:rPr>
        <w:t>deferrals</w:t>
      </w:r>
      <w:r w:rsidR="000643A6" w:rsidRPr="00CF146E">
        <w:rPr>
          <w:sz w:val="24"/>
          <w:szCs w:val="24"/>
        </w:rPr>
        <w:t>; and</w:t>
      </w:r>
      <w:r w:rsidRPr="00CF146E">
        <w:rPr>
          <w:sz w:val="24"/>
          <w:szCs w:val="24"/>
        </w:rPr>
        <w:t xml:space="preserve">  </w:t>
      </w:r>
    </w:p>
    <w:p w:rsidR="000771C1" w:rsidRDefault="000771C1" w:rsidP="00526480">
      <w:pPr>
        <w:contextualSpacing/>
        <w:rPr>
          <w:sz w:val="24"/>
          <w:szCs w:val="24"/>
        </w:rPr>
      </w:pPr>
    </w:p>
    <w:p w:rsidR="00EC1AD1" w:rsidRPr="00CF146E" w:rsidRDefault="00EC1AD1" w:rsidP="00526480">
      <w:pPr>
        <w:contextualSpacing/>
        <w:rPr>
          <w:sz w:val="24"/>
          <w:szCs w:val="24"/>
        </w:rPr>
      </w:pPr>
      <w:r w:rsidRPr="00306337">
        <w:rPr>
          <w:b/>
          <w:sz w:val="24"/>
          <w:szCs w:val="24"/>
        </w:rPr>
        <w:t>WHEREAS,</w:t>
      </w:r>
      <w:r w:rsidRPr="00CF146E">
        <w:rPr>
          <w:sz w:val="24"/>
          <w:szCs w:val="24"/>
        </w:rPr>
        <w:t xml:space="preserve"> California public schools rank 4</w:t>
      </w:r>
      <w:r w:rsidR="00373A9A" w:rsidRPr="00CF146E">
        <w:rPr>
          <w:sz w:val="24"/>
          <w:szCs w:val="24"/>
        </w:rPr>
        <w:t>2nd</w:t>
      </w:r>
      <w:r w:rsidRPr="00CF146E">
        <w:rPr>
          <w:sz w:val="24"/>
          <w:szCs w:val="24"/>
        </w:rPr>
        <w:t xml:space="preserve"> out of </w:t>
      </w:r>
      <w:r w:rsidR="007C4025" w:rsidRPr="00CF146E">
        <w:rPr>
          <w:sz w:val="24"/>
          <w:szCs w:val="24"/>
        </w:rPr>
        <w:t xml:space="preserve">the </w:t>
      </w:r>
      <w:r w:rsidRPr="00CF146E">
        <w:rPr>
          <w:sz w:val="24"/>
          <w:szCs w:val="24"/>
        </w:rPr>
        <w:t>50 states in per-pupil spending</w:t>
      </w:r>
      <w:r w:rsidR="005D5C2F" w:rsidRPr="00CF146E">
        <w:rPr>
          <w:sz w:val="24"/>
          <w:szCs w:val="24"/>
        </w:rPr>
        <w:t>;</w:t>
      </w:r>
      <w:r w:rsidR="00373A9A" w:rsidRPr="00CF146E">
        <w:rPr>
          <w:sz w:val="24"/>
          <w:szCs w:val="24"/>
        </w:rPr>
        <w:t xml:space="preserve"> California public schools are the most crowded in the nation;</w:t>
      </w:r>
      <w:r w:rsidR="005D5C2F" w:rsidRPr="00CF146E">
        <w:rPr>
          <w:sz w:val="24"/>
          <w:szCs w:val="24"/>
        </w:rPr>
        <w:t xml:space="preserve"> and California provides fewer guidance counselors and librarians per student than any other state in the nation;</w:t>
      </w:r>
      <w:r w:rsidR="00373A9A" w:rsidRPr="00CF146E">
        <w:rPr>
          <w:rStyle w:val="FootnoteReference"/>
          <w:sz w:val="24"/>
          <w:szCs w:val="24"/>
        </w:rPr>
        <w:footnoteReference w:id="1"/>
      </w:r>
      <w:r w:rsidR="00373A9A" w:rsidRPr="00CF146E">
        <w:rPr>
          <w:sz w:val="24"/>
          <w:szCs w:val="24"/>
        </w:rPr>
        <w:t xml:space="preserve"> </w:t>
      </w:r>
      <w:r w:rsidR="00F740E8" w:rsidRPr="00CF146E">
        <w:rPr>
          <w:sz w:val="24"/>
          <w:szCs w:val="24"/>
        </w:rPr>
        <w:t>and</w:t>
      </w:r>
    </w:p>
    <w:p w:rsidR="000771C1" w:rsidRDefault="000771C1" w:rsidP="00526480">
      <w:pPr>
        <w:contextualSpacing/>
        <w:rPr>
          <w:sz w:val="24"/>
          <w:szCs w:val="24"/>
        </w:rPr>
      </w:pPr>
    </w:p>
    <w:p w:rsidR="005D5C2F" w:rsidRPr="00CF146E" w:rsidRDefault="005D5C2F" w:rsidP="00526480">
      <w:pPr>
        <w:contextualSpacing/>
        <w:rPr>
          <w:sz w:val="24"/>
          <w:szCs w:val="24"/>
        </w:rPr>
      </w:pPr>
      <w:r w:rsidRPr="00306337">
        <w:rPr>
          <w:b/>
          <w:sz w:val="24"/>
          <w:szCs w:val="24"/>
        </w:rPr>
        <w:t>WHEREAS,</w:t>
      </w:r>
      <w:r w:rsidRPr="00CF146E">
        <w:rPr>
          <w:sz w:val="24"/>
          <w:szCs w:val="24"/>
        </w:rPr>
        <w:t xml:space="preserve"> many of California’s schoolchildren come from low-income families </w:t>
      </w:r>
      <w:r w:rsidR="001B1823" w:rsidRPr="00CF146E">
        <w:rPr>
          <w:sz w:val="24"/>
          <w:szCs w:val="24"/>
        </w:rPr>
        <w:t>that</w:t>
      </w:r>
      <w:r w:rsidRPr="00CF146E">
        <w:rPr>
          <w:sz w:val="24"/>
          <w:szCs w:val="24"/>
        </w:rPr>
        <w:t xml:space="preserve"> lack access to the health</w:t>
      </w:r>
      <w:r w:rsidR="001B1823" w:rsidRPr="00CF146E">
        <w:rPr>
          <w:sz w:val="24"/>
          <w:szCs w:val="24"/>
        </w:rPr>
        <w:t xml:space="preserve"> </w:t>
      </w:r>
      <w:r w:rsidRPr="00CF146E">
        <w:rPr>
          <w:sz w:val="24"/>
          <w:szCs w:val="24"/>
        </w:rPr>
        <w:t>care services needed to keep those children in school and learning; and</w:t>
      </w:r>
    </w:p>
    <w:p w:rsidR="000771C1" w:rsidRDefault="000771C1" w:rsidP="00373A9A">
      <w:pPr>
        <w:contextualSpacing/>
        <w:rPr>
          <w:sz w:val="24"/>
          <w:szCs w:val="24"/>
        </w:rPr>
      </w:pPr>
    </w:p>
    <w:p w:rsidR="001B1823" w:rsidRPr="00CF146E" w:rsidRDefault="00F740E8" w:rsidP="00373A9A">
      <w:pPr>
        <w:contextualSpacing/>
        <w:rPr>
          <w:sz w:val="24"/>
          <w:szCs w:val="24"/>
        </w:rPr>
      </w:pPr>
      <w:r w:rsidRPr="00306337">
        <w:rPr>
          <w:b/>
          <w:sz w:val="24"/>
          <w:szCs w:val="24"/>
        </w:rPr>
        <w:t>WHEREAS,</w:t>
      </w:r>
      <w:r w:rsidR="00373A9A" w:rsidRPr="00CF146E">
        <w:rPr>
          <w:sz w:val="24"/>
          <w:szCs w:val="24"/>
        </w:rPr>
        <w:t xml:space="preserve"> passage of Proposition 30 in 2012 helped increase state revenues, providing a significant boost to California’s K-12 school spending</w:t>
      </w:r>
      <w:r w:rsidR="001B1823" w:rsidRPr="00CF146E">
        <w:rPr>
          <w:sz w:val="24"/>
          <w:szCs w:val="24"/>
        </w:rPr>
        <w:t xml:space="preserve"> and sending funds directly to school districts through the Education Protection Account;</w:t>
      </w:r>
      <w:r w:rsidR="005A662A" w:rsidRPr="00CF146E">
        <w:rPr>
          <w:sz w:val="24"/>
          <w:szCs w:val="24"/>
        </w:rPr>
        <w:t xml:space="preserve"> and</w:t>
      </w:r>
    </w:p>
    <w:p w:rsidR="000771C1" w:rsidRDefault="000771C1" w:rsidP="00373A9A">
      <w:pPr>
        <w:contextualSpacing/>
        <w:rPr>
          <w:sz w:val="24"/>
          <w:szCs w:val="24"/>
        </w:rPr>
      </w:pPr>
    </w:p>
    <w:p w:rsidR="00373A9A" w:rsidRPr="00CF146E" w:rsidRDefault="001B1823" w:rsidP="00373A9A">
      <w:pPr>
        <w:contextualSpacing/>
        <w:rPr>
          <w:sz w:val="24"/>
          <w:szCs w:val="24"/>
        </w:rPr>
      </w:pPr>
      <w:r w:rsidRPr="00306337">
        <w:rPr>
          <w:b/>
          <w:sz w:val="24"/>
          <w:szCs w:val="24"/>
        </w:rPr>
        <w:t>WHEREAS</w:t>
      </w:r>
      <w:r w:rsidR="00373A9A" w:rsidRPr="00306337">
        <w:rPr>
          <w:b/>
          <w:sz w:val="24"/>
          <w:szCs w:val="24"/>
        </w:rPr>
        <w:t>,</w:t>
      </w:r>
      <w:r w:rsidR="00373A9A" w:rsidRPr="00CF146E">
        <w:rPr>
          <w:sz w:val="24"/>
          <w:szCs w:val="24"/>
        </w:rPr>
        <w:t xml:space="preserve"> the revenues from Proposition 30 will decline after </w:t>
      </w:r>
      <w:r w:rsidRPr="00CF146E">
        <w:rPr>
          <w:sz w:val="24"/>
          <w:szCs w:val="24"/>
        </w:rPr>
        <w:t>2016</w:t>
      </w:r>
      <w:r w:rsidR="00373A9A" w:rsidRPr="00CF146E">
        <w:rPr>
          <w:sz w:val="24"/>
          <w:szCs w:val="24"/>
        </w:rPr>
        <w:t xml:space="preserve"> and will disappear completely after 2018, the last year its provisions will be in effect; and </w:t>
      </w:r>
    </w:p>
    <w:p w:rsidR="000771C1" w:rsidRDefault="000771C1" w:rsidP="00373A9A">
      <w:pPr>
        <w:contextualSpacing/>
        <w:rPr>
          <w:sz w:val="24"/>
          <w:szCs w:val="24"/>
        </w:rPr>
      </w:pPr>
    </w:p>
    <w:p w:rsidR="00373A9A" w:rsidRPr="00CF146E" w:rsidRDefault="00373A9A" w:rsidP="00373A9A">
      <w:pPr>
        <w:contextualSpacing/>
        <w:rPr>
          <w:sz w:val="24"/>
          <w:szCs w:val="24"/>
        </w:rPr>
      </w:pPr>
      <w:r w:rsidRPr="00306337">
        <w:rPr>
          <w:b/>
          <w:sz w:val="24"/>
          <w:szCs w:val="24"/>
        </w:rPr>
        <w:t xml:space="preserve">WHEREAS, </w:t>
      </w:r>
      <w:r w:rsidRPr="00CF146E">
        <w:rPr>
          <w:sz w:val="24"/>
          <w:szCs w:val="24"/>
        </w:rPr>
        <w:t xml:space="preserve">the </w:t>
      </w:r>
      <w:r w:rsidR="0074326B">
        <w:rPr>
          <w:sz w:val="24"/>
          <w:szCs w:val="24"/>
        </w:rPr>
        <w:t xml:space="preserve">California </w:t>
      </w:r>
      <w:r w:rsidRPr="00CF146E">
        <w:rPr>
          <w:sz w:val="24"/>
          <w:szCs w:val="24"/>
        </w:rPr>
        <w:t>Children’s Education and Health</w:t>
      </w:r>
      <w:r w:rsidR="007A0B52" w:rsidRPr="00CF146E">
        <w:rPr>
          <w:sz w:val="24"/>
          <w:szCs w:val="24"/>
        </w:rPr>
        <w:t xml:space="preserve"> C</w:t>
      </w:r>
      <w:r w:rsidRPr="00CF146E">
        <w:rPr>
          <w:sz w:val="24"/>
          <w:szCs w:val="24"/>
        </w:rPr>
        <w:t xml:space="preserve">are Protection Act </w:t>
      </w:r>
      <w:r w:rsidR="0074326B">
        <w:rPr>
          <w:sz w:val="24"/>
          <w:szCs w:val="24"/>
        </w:rPr>
        <w:t xml:space="preserve">of 2016 </w:t>
      </w:r>
      <w:r w:rsidRPr="00CF146E">
        <w:rPr>
          <w:sz w:val="24"/>
          <w:szCs w:val="24"/>
        </w:rPr>
        <w:t xml:space="preserve">would extend </w:t>
      </w:r>
      <w:r w:rsidR="009F6CEC">
        <w:rPr>
          <w:sz w:val="24"/>
          <w:szCs w:val="24"/>
        </w:rPr>
        <w:t xml:space="preserve">the </w:t>
      </w:r>
      <w:r w:rsidRPr="00CF146E">
        <w:rPr>
          <w:sz w:val="24"/>
          <w:szCs w:val="24"/>
        </w:rPr>
        <w:t>Proposition 30 temporary income tax rates for an additional 12 years</w:t>
      </w:r>
      <w:r w:rsidR="001B1823" w:rsidRPr="00CF146E">
        <w:rPr>
          <w:sz w:val="24"/>
          <w:szCs w:val="24"/>
        </w:rPr>
        <w:t>, to continue funding the Education Protection Account and boost spending on health care for low income families</w:t>
      </w:r>
      <w:r w:rsidRPr="00CF146E">
        <w:rPr>
          <w:sz w:val="24"/>
          <w:szCs w:val="24"/>
        </w:rPr>
        <w:t>; and</w:t>
      </w:r>
    </w:p>
    <w:p w:rsidR="000771C1" w:rsidRDefault="000771C1" w:rsidP="00373A9A">
      <w:pPr>
        <w:contextualSpacing/>
        <w:rPr>
          <w:sz w:val="24"/>
          <w:szCs w:val="24"/>
        </w:rPr>
      </w:pPr>
    </w:p>
    <w:p w:rsidR="00F740E8" w:rsidRPr="00CF146E" w:rsidRDefault="00373A9A" w:rsidP="00373A9A">
      <w:pPr>
        <w:contextualSpacing/>
        <w:rPr>
          <w:sz w:val="24"/>
          <w:szCs w:val="24"/>
        </w:rPr>
      </w:pPr>
      <w:r w:rsidRPr="00306337">
        <w:rPr>
          <w:b/>
          <w:sz w:val="24"/>
          <w:szCs w:val="24"/>
        </w:rPr>
        <w:t>WHEREAS,</w:t>
      </w:r>
      <w:r w:rsidRPr="00CF146E">
        <w:rPr>
          <w:sz w:val="24"/>
          <w:szCs w:val="24"/>
        </w:rPr>
        <w:t xml:space="preserve"> unless Californians extend </w:t>
      </w:r>
      <w:r w:rsidR="009F6CEC">
        <w:rPr>
          <w:sz w:val="24"/>
          <w:szCs w:val="24"/>
        </w:rPr>
        <w:t xml:space="preserve">the </w:t>
      </w:r>
      <w:r w:rsidRPr="00CF146E">
        <w:rPr>
          <w:sz w:val="24"/>
          <w:szCs w:val="24"/>
        </w:rPr>
        <w:t xml:space="preserve">Proposition 30 temporary tax increases, the state’s schools most likely </w:t>
      </w:r>
      <w:r w:rsidR="007A0B52" w:rsidRPr="00CF146E">
        <w:rPr>
          <w:sz w:val="24"/>
          <w:szCs w:val="24"/>
        </w:rPr>
        <w:t xml:space="preserve">will </w:t>
      </w:r>
      <w:r w:rsidRPr="00CF146E">
        <w:rPr>
          <w:sz w:val="24"/>
          <w:szCs w:val="24"/>
        </w:rPr>
        <w:t>receive relatively fewer dollars in the years ahead, raising the prospect that</w:t>
      </w:r>
      <w:r w:rsidR="001B1823" w:rsidRPr="00CF146E">
        <w:rPr>
          <w:sz w:val="24"/>
          <w:szCs w:val="24"/>
        </w:rPr>
        <w:t xml:space="preserve"> California’s school spending will</w:t>
      </w:r>
      <w:r w:rsidRPr="00CF146E">
        <w:rPr>
          <w:sz w:val="24"/>
          <w:szCs w:val="24"/>
        </w:rPr>
        <w:t xml:space="preserve"> fall even further behind the nation; </w:t>
      </w:r>
      <w:r w:rsidR="00F740E8" w:rsidRPr="00CF146E">
        <w:rPr>
          <w:sz w:val="24"/>
          <w:szCs w:val="24"/>
        </w:rPr>
        <w:t xml:space="preserve">and </w:t>
      </w:r>
    </w:p>
    <w:p w:rsidR="000771C1" w:rsidRDefault="000771C1" w:rsidP="005A662A">
      <w:pPr>
        <w:spacing w:line="240" w:lineRule="auto"/>
        <w:contextualSpacing/>
        <w:rPr>
          <w:sz w:val="24"/>
          <w:szCs w:val="24"/>
        </w:rPr>
      </w:pPr>
    </w:p>
    <w:p w:rsidR="005A662A" w:rsidRPr="00CF146E" w:rsidRDefault="005A662A" w:rsidP="005A662A">
      <w:pPr>
        <w:spacing w:line="240" w:lineRule="auto"/>
        <w:contextualSpacing/>
        <w:rPr>
          <w:sz w:val="24"/>
          <w:szCs w:val="24"/>
        </w:rPr>
      </w:pPr>
      <w:r w:rsidRPr="00A807FE">
        <w:rPr>
          <w:b/>
          <w:sz w:val="24"/>
          <w:szCs w:val="24"/>
        </w:rPr>
        <w:t>WHEREAS,</w:t>
      </w:r>
      <w:r w:rsidRPr="00CF146E">
        <w:rPr>
          <w:sz w:val="24"/>
          <w:szCs w:val="24"/>
        </w:rPr>
        <w:t xml:space="preserve"> the California School Boards Association support</w:t>
      </w:r>
      <w:r w:rsidR="00360596" w:rsidRPr="00CF146E">
        <w:rPr>
          <w:sz w:val="24"/>
          <w:szCs w:val="24"/>
        </w:rPr>
        <w:t>s</w:t>
      </w:r>
      <w:r w:rsidRPr="00CF146E">
        <w:rPr>
          <w:sz w:val="24"/>
          <w:szCs w:val="24"/>
        </w:rPr>
        <w:t xml:space="preserve"> the </w:t>
      </w:r>
      <w:r w:rsidR="0074326B">
        <w:rPr>
          <w:sz w:val="24"/>
          <w:szCs w:val="24"/>
        </w:rPr>
        <w:t xml:space="preserve">California </w:t>
      </w:r>
      <w:r w:rsidRPr="00CF146E">
        <w:rPr>
          <w:sz w:val="24"/>
          <w:szCs w:val="24"/>
        </w:rPr>
        <w:t>Children’s Education and Health Care Protection Act</w:t>
      </w:r>
      <w:r w:rsidR="0074326B">
        <w:rPr>
          <w:sz w:val="24"/>
          <w:szCs w:val="24"/>
        </w:rPr>
        <w:t xml:space="preserve"> of 2016</w:t>
      </w:r>
      <w:r w:rsidRPr="00CF146E">
        <w:rPr>
          <w:sz w:val="24"/>
          <w:szCs w:val="24"/>
        </w:rPr>
        <w:t>; and</w:t>
      </w:r>
    </w:p>
    <w:p w:rsidR="00026F6D" w:rsidRPr="00CF146E" w:rsidRDefault="00026F6D" w:rsidP="00F740E8">
      <w:pPr>
        <w:contextualSpacing/>
        <w:rPr>
          <w:sz w:val="24"/>
          <w:szCs w:val="24"/>
        </w:rPr>
      </w:pPr>
      <w:r w:rsidRPr="00A807FE">
        <w:rPr>
          <w:b/>
          <w:sz w:val="24"/>
          <w:szCs w:val="24"/>
        </w:rPr>
        <w:t>WHEREAS,</w:t>
      </w:r>
      <w:r w:rsidRPr="00CF146E">
        <w:rPr>
          <w:sz w:val="24"/>
          <w:szCs w:val="24"/>
        </w:rPr>
        <w:t xml:space="preserve"> </w:t>
      </w:r>
      <w:r w:rsidR="00AA54F6" w:rsidRPr="00CF146E">
        <w:rPr>
          <w:sz w:val="24"/>
          <w:szCs w:val="24"/>
        </w:rPr>
        <w:t>(insert examples that demonstrate</w:t>
      </w:r>
      <w:r w:rsidRPr="00CF146E">
        <w:rPr>
          <w:sz w:val="24"/>
          <w:szCs w:val="24"/>
        </w:rPr>
        <w:t xml:space="preserve"> </w:t>
      </w:r>
      <w:r w:rsidR="00AA54F6" w:rsidRPr="00CF146E">
        <w:rPr>
          <w:sz w:val="24"/>
          <w:szCs w:val="24"/>
        </w:rPr>
        <w:t>specific programmatic investments that need to continue into the future and depend current funding levels</w:t>
      </w:r>
      <w:r w:rsidRPr="00CF146E">
        <w:rPr>
          <w:sz w:val="24"/>
          <w:szCs w:val="24"/>
        </w:rPr>
        <w:t>);</w:t>
      </w:r>
      <w:r w:rsidR="00BC65A3" w:rsidRPr="00CF146E">
        <w:rPr>
          <w:sz w:val="24"/>
          <w:szCs w:val="24"/>
        </w:rPr>
        <w:t xml:space="preserve"> </w:t>
      </w:r>
      <w:r w:rsidR="00BC65A3" w:rsidRPr="00CF146E">
        <w:rPr>
          <w:rFonts w:eastAsia="Times New Roman" w:cs="Times New Roman"/>
          <w:sz w:val="24"/>
          <w:szCs w:val="24"/>
          <w:bdr w:val="none" w:sz="0" w:space="0" w:color="auto" w:frame="1"/>
        </w:rPr>
        <w:t>now, therefore, be it</w:t>
      </w:r>
      <w:r w:rsidRPr="00CF146E">
        <w:rPr>
          <w:sz w:val="24"/>
          <w:szCs w:val="24"/>
        </w:rPr>
        <w:t xml:space="preserve"> </w:t>
      </w:r>
    </w:p>
    <w:p w:rsidR="000771C1" w:rsidRDefault="000771C1" w:rsidP="00526480">
      <w:pPr>
        <w:contextualSpacing/>
        <w:rPr>
          <w:sz w:val="24"/>
          <w:szCs w:val="24"/>
        </w:rPr>
      </w:pPr>
    </w:p>
    <w:p w:rsidR="001954E0" w:rsidRPr="00CF146E" w:rsidRDefault="00F924CB" w:rsidP="00526480">
      <w:pPr>
        <w:contextualSpacing/>
        <w:rPr>
          <w:sz w:val="24"/>
          <w:szCs w:val="24"/>
        </w:rPr>
      </w:pPr>
      <w:r w:rsidRPr="00A807FE">
        <w:rPr>
          <w:b/>
          <w:sz w:val="24"/>
          <w:szCs w:val="24"/>
        </w:rPr>
        <w:t>RESOLVED</w:t>
      </w:r>
      <w:r w:rsidRPr="00CF146E">
        <w:rPr>
          <w:sz w:val="24"/>
          <w:szCs w:val="24"/>
        </w:rPr>
        <w:t xml:space="preserve"> that the (insert name of district</w:t>
      </w:r>
      <w:r w:rsidR="00FA6900">
        <w:rPr>
          <w:sz w:val="24"/>
          <w:szCs w:val="24"/>
        </w:rPr>
        <w:t>/county</w:t>
      </w:r>
      <w:r w:rsidRPr="00CF146E">
        <w:rPr>
          <w:sz w:val="24"/>
          <w:szCs w:val="24"/>
        </w:rPr>
        <w:t xml:space="preserve">) Board of Education </w:t>
      </w:r>
      <w:r w:rsidR="00945063" w:rsidRPr="00CF146E">
        <w:rPr>
          <w:sz w:val="24"/>
          <w:szCs w:val="24"/>
        </w:rPr>
        <w:t xml:space="preserve">joins </w:t>
      </w:r>
      <w:r w:rsidR="005A662A" w:rsidRPr="00CF146E">
        <w:rPr>
          <w:sz w:val="24"/>
          <w:szCs w:val="24"/>
        </w:rPr>
        <w:t>the California School Boards Association and governing boards</w:t>
      </w:r>
      <w:r w:rsidR="00945063" w:rsidRPr="00CF146E">
        <w:rPr>
          <w:sz w:val="24"/>
          <w:szCs w:val="24"/>
        </w:rPr>
        <w:t xml:space="preserve"> around the state in supporting </w:t>
      </w:r>
      <w:r w:rsidR="005D5C2F" w:rsidRPr="00CF146E">
        <w:rPr>
          <w:sz w:val="24"/>
          <w:szCs w:val="24"/>
        </w:rPr>
        <w:t xml:space="preserve">the </w:t>
      </w:r>
      <w:r w:rsidR="0074326B">
        <w:rPr>
          <w:sz w:val="24"/>
          <w:szCs w:val="24"/>
        </w:rPr>
        <w:t xml:space="preserve">California </w:t>
      </w:r>
      <w:r w:rsidR="005D5C2F" w:rsidRPr="00CF146E">
        <w:rPr>
          <w:sz w:val="24"/>
          <w:szCs w:val="24"/>
        </w:rPr>
        <w:t>Children’s Education and Health</w:t>
      </w:r>
      <w:r w:rsidR="001B1823" w:rsidRPr="00CF146E">
        <w:rPr>
          <w:sz w:val="24"/>
          <w:szCs w:val="24"/>
        </w:rPr>
        <w:t xml:space="preserve"> C</w:t>
      </w:r>
      <w:r w:rsidR="005D5C2F" w:rsidRPr="00CF146E">
        <w:rPr>
          <w:sz w:val="24"/>
          <w:szCs w:val="24"/>
        </w:rPr>
        <w:t xml:space="preserve">are </w:t>
      </w:r>
      <w:r w:rsidR="001B1823" w:rsidRPr="00CF146E">
        <w:rPr>
          <w:sz w:val="24"/>
          <w:szCs w:val="24"/>
        </w:rPr>
        <w:t>Protection</w:t>
      </w:r>
      <w:r w:rsidR="0074326B">
        <w:rPr>
          <w:sz w:val="24"/>
          <w:szCs w:val="24"/>
        </w:rPr>
        <w:t xml:space="preserve"> Act of 2016 </w:t>
      </w:r>
      <w:r w:rsidR="00945063" w:rsidRPr="00CF146E">
        <w:rPr>
          <w:sz w:val="24"/>
          <w:szCs w:val="24"/>
        </w:rPr>
        <w:t xml:space="preserve">and </w:t>
      </w:r>
      <w:r w:rsidR="001F2C84" w:rsidRPr="00CF146E">
        <w:rPr>
          <w:sz w:val="24"/>
          <w:szCs w:val="24"/>
        </w:rPr>
        <w:t xml:space="preserve">in urging </w:t>
      </w:r>
      <w:r w:rsidR="00945063" w:rsidRPr="00CF146E">
        <w:rPr>
          <w:sz w:val="24"/>
          <w:szCs w:val="24"/>
        </w:rPr>
        <w:t xml:space="preserve">the Legislature to </w:t>
      </w:r>
      <w:r w:rsidR="007C4025" w:rsidRPr="00CF146E">
        <w:rPr>
          <w:sz w:val="24"/>
          <w:szCs w:val="24"/>
        </w:rPr>
        <w:t>work</w:t>
      </w:r>
      <w:r w:rsidR="00945063" w:rsidRPr="00CF146E">
        <w:rPr>
          <w:sz w:val="24"/>
          <w:szCs w:val="24"/>
        </w:rPr>
        <w:t xml:space="preserve"> with </w:t>
      </w:r>
      <w:r w:rsidR="005D5C2F" w:rsidRPr="00CF146E">
        <w:rPr>
          <w:sz w:val="24"/>
          <w:szCs w:val="24"/>
        </w:rPr>
        <w:t>the public</w:t>
      </w:r>
      <w:r w:rsidR="006011C8" w:rsidRPr="00CF146E">
        <w:rPr>
          <w:sz w:val="24"/>
          <w:szCs w:val="24"/>
        </w:rPr>
        <w:t xml:space="preserve"> education </w:t>
      </w:r>
      <w:r w:rsidR="005D5C2F" w:rsidRPr="00CF146E">
        <w:rPr>
          <w:sz w:val="24"/>
          <w:szCs w:val="24"/>
        </w:rPr>
        <w:t>community</w:t>
      </w:r>
      <w:r w:rsidR="00E664E2" w:rsidRPr="00CF146E">
        <w:rPr>
          <w:sz w:val="24"/>
          <w:szCs w:val="24"/>
        </w:rPr>
        <w:t xml:space="preserve"> </w:t>
      </w:r>
      <w:r w:rsidR="00945063" w:rsidRPr="00CF146E">
        <w:rPr>
          <w:sz w:val="24"/>
          <w:szCs w:val="24"/>
        </w:rPr>
        <w:t xml:space="preserve">to identify </w:t>
      </w:r>
      <w:r w:rsidR="005D5C2F" w:rsidRPr="00CF146E">
        <w:rPr>
          <w:sz w:val="24"/>
          <w:szCs w:val="24"/>
        </w:rPr>
        <w:t xml:space="preserve">stable, </w:t>
      </w:r>
      <w:r w:rsidR="00945063" w:rsidRPr="00CF146E">
        <w:rPr>
          <w:sz w:val="24"/>
          <w:szCs w:val="24"/>
        </w:rPr>
        <w:t>long-term</w:t>
      </w:r>
      <w:r w:rsidR="005D5C2F" w:rsidRPr="00CF146E">
        <w:rPr>
          <w:sz w:val="24"/>
          <w:szCs w:val="24"/>
        </w:rPr>
        <w:t>,</w:t>
      </w:r>
      <w:r w:rsidR="00945063" w:rsidRPr="00CF146E">
        <w:rPr>
          <w:sz w:val="24"/>
          <w:szCs w:val="24"/>
        </w:rPr>
        <w:t xml:space="preserve"> adequate funding </w:t>
      </w:r>
      <w:r w:rsidR="00E664E2" w:rsidRPr="00CF146E">
        <w:rPr>
          <w:sz w:val="24"/>
          <w:szCs w:val="24"/>
        </w:rPr>
        <w:t xml:space="preserve">solutions </w:t>
      </w:r>
      <w:r w:rsidR="00945063" w:rsidRPr="00CF146E">
        <w:rPr>
          <w:sz w:val="24"/>
          <w:szCs w:val="24"/>
        </w:rPr>
        <w:t xml:space="preserve">for </w:t>
      </w:r>
      <w:r w:rsidR="00E664E2" w:rsidRPr="00CF146E">
        <w:rPr>
          <w:sz w:val="24"/>
          <w:szCs w:val="24"/>
        </w:rPr>
        <w:t>public schools</w:t>
      </w:r>
      <w:r w:rsidR="00BC65A3" w:rsidRPr="00CF146E">
        <w:rPr>
          <w:sz w:val="24"/>
          <w:szCs w:val="24"/>
        </w:rPr>
        <w:t>.</w:t>
      </w:r>
    </w:p>
    <w:p w:rsidR="000771C1" w:rsidRDefault="000771C1" w:rsidP="00526480">
      <w:pPr>
        <w:contextualSpacing/>
        <w:rPr>
          <w:sz w:val="24"/>
          <w:szCs w:val="24"/>
        </w:rPr>
      </w:pPr>
    </w:p>
    <w:p w:rsidR="00F924CB" w:rsidRPr="00CF146E" w:rsidRDefault="00F924CB" w:rsidP="00526480">
      <w:pPr>
        <w:contextualSpacing/>
        <w:rPr>
          <w:sz w:val="24"/>
          <w:szCs w:val="24"/>
        </w:rPr>
      </w:pPr>
      <w:r w:rsidRPr="00A807FE">
        <w:rPr>
          <w:b/>
          <w:sz w:val="24"/>
          <w:szCs w:val="24"/>
        </w:rPr>
        <w:lastRenderedPageBreak/>
        <w:t xml:space="preserve">BE IT FURTHER RESOLVED, </w:t>
      </w:r>
      <w:r w:rsidRPr="00CF146E">
        <w:rPr>
          <w:sz w:val="24"/>
          <w:szCs w:val="24"/>
        </w:rPr>
        <w:t>that this body, the</w:t>
      </w:r>
      <w:r w:rsidR="005E59A9" w:rsidRPr="00CF146E">
        <w:rPr>
          <w:sz w:val="24"/>
          <w:szCs w:val="24"/>
        </w:rPr>
        <w:t xml:space="preserve"> (insert name of district</w:t>
      </w:r>
      <w:r w:rsidR="00FA6900">
        <w:rPr>
          <w:sz w:val="24"/>
          <w:szCs w:val="24"/>
        </w:rPr>
        <w:t>/county</w:t>
      </w:r>
      <w:r w:rsidR="005E59A9" w:rsidRPr="00CF146E">
        <w:rPr>
          <w:sz w:val="24"/>
          <w:szCs w:val="24"/>
        </w:rPr>
        <w:t>)</w:t>
      </w:r>
      <w:r w:rsidR="00FA6900">
        <w:rPr>
          <w:sz w:val="24"/>
          <w:szCs w:val="24"/>
        </w:rPr>
        <w:t xml:space="preserve"> Board of Education</w:t>
      </w:r>
      <w:r w:rsidR="005E59A9" w:rsidRPr="00CF146E">
        <w:rPr>
          <w:sz w:val="24"/>
          <w:szCs w:val="24"/>
        </w:rPr>
        <w:t xml:space="preserve">, supports the passage of </w:t>
      </w:r>
      <w:r w:rsidR="005D5C2F" w:rsidRPr="00CF146E">
        <w:rPr>
          <w:sz w:val="24"/>
          <w:szCs w:val="24"/>
        </w:rPr>
        <w:t xml:space="preserve">the </w:t>
      </w:r>
      <w:r w:rsidR="0074326B">
        <w:rPr>
          <w:sz w:val="24"/>
          <w:szCs w:val="24"/>
        </w:rPr>
        <w:t xml:space="preserve">California </w:t>
      </w:r>
      <w:r w:rsidR="005D5C2F" w:rsidRPr="00CF146E">
        <w:rPr>
          <w:sz w:val="24"/>
          <w:szCs w:val="24"/>
        </w:rPr>
        <w:t>Children’s Education and Health</w:t>
      </w:r>
      <w:r w:rsidR="001B1823" w:rsidRPr="00CF146E">
        <w:rPr>
          <w:sz w:val="24"/>
          <w:szCs w:val="24"/>
        </w:rPr>
        <w:t xml:space="preserve"> C</w:t>
      </w:r>
      <w:r w:rsidR="005D5C2F" w:rsidRPr="00CF146E">
        <w:rPr>
          <w:sz w:val="24"/>
          <w:szCs w:val="24"/>
        </w:rPr>
        <w:t xml:space="preserve">are Protection Act </w:t>
      </w:r>
      <w:r w:rsidR="0074326B">
        <w:rPr>
          <w:sz w:val="24"/>
          <w:szCs w:val="24"/>
        </w:rPr>
        <w:t xml:space="preserve">of 2016 </w:t>
      </w:r>
      <w:r w:rsidRPr="00CF146E">
        <w:rPr>
          <w:sz w:val="24"/>
          <w:szCs w:val="24"/>
        </w:rPr>
        <w:t xml:space="preserve">because </w:t>
      </w:r>
      <w:r w:rsidR="005D5C2F" w:rsidRPr="00CF146E">
        <w:rPr>
          <w:sz w:val="24"/>
          <w:szCs w:val="24"/>
        </w:rPr>
        <w:t xml:space="preserve">it </w:t>
      </w:r>
      <w:r w:rsidRPr="00CF146E">
        <w:rPr>
          <w:sz w:val="24"/>
          <w:szCs w:val="24"/>
        </w:rPr>
        <w:t>provide</w:t>
      </w:r>
      <w:r w:rsidR="005E59A9" w:rsidRPr="00CF146E">
        <w:rPr>
          <w:sz w:val="24"/>
          <w:szCs w:val="24"/>
        </w:rPr>
        <w:t>s</w:t>
      </w:r>
      <w:r w:rsidRPr="00CF146E">
        <w:rPr>
          <w:sz w:val="24"/>
          <w:szCs w:val="24"/>
        </w:rPr>
        <w:t xml:space="preserve"> </w:t>
      </w:r>
      <w:r w:rsidR="007C4025" w:rsidRPr="00CF146E">
        <w:rPr>
          <w:sz w:val="24"/>
          <w:szCs w:val="24"/>
        </w:rPr>
        <w:t xml:space="preserve">needed </w:t>
      </w:r>
      <w:r w:rsidR="001954E0" w:rsidRPr="00CF146E">
        <w:rPr>
          <w:sz w:val="24"/>
          <w:szCs w:val="24"/>
        </w:rPr>
        <w:t>revenue</w:t>
      </w:r>
      <w:r w:rsidRPr="00CF146E">
        <w:rPr>
          <w:sz w:val="24"/>
          <w:szCs w:val="24"/>
        </w:rPr>
        <w:t xml:space="preserve"> </w:t>
      </w:r>
      <w:r w:rsidR="001954E0" w:rsidRPr="00CF146E">
        <w:rPr>
          <w:sz w:val="24"/>
          <w:szCs w:val="24"/>
        </w:rPr>
        <w:t>to public s</w:t>
      </w:r>
      <w:r w:rsidRPr="00CF146E">
        <w:rPr>
          <w:sz w:val="24"/>
          <w:szCs w:val="24"/>
        </w:rPr>
        <w:t xml:space="preserve">chools.  </w:t>
      </w:r>
    </w:p>
    <w:p w:rsidR="004E132C" w:rsidRPr="00CF146E" w:rsidRDefault="004E132C">
      <w:pPr>
        <w:contextualSpacing/>
        <w:rPr>
          <w:sz w:val="24"/>
          <w:szCs w:val="24"/>
        </w:rPr>
      </w:pPr>
    </w:p>
    <w:p w:rsidR="008E6469" w:rsidRPr="00CF146E" w:rsidRDefault="00F924CB">
      <w:pPr>
        <w:contextualSpacing/>
        <w:rPr>
          <w:sz w:val="24"/>
          <w:szCs w:val="24"/>
        </w:rPr>
      </w:pPr>
      <w:r w:rsidRPr="00CF146E">
        <w:rPr>
          <w:sz w:val="24"/>
          <w:szCs w:val="24"/>
        </w:rPr>
        <w:t>Adopted by the Governing Board of the (insert name of school district</w:t>
      </w:r>
      <w:r w:rsidR="00FA6900">
        <w:rPr>
          <w:sz w:val="24"/>
          <w:szCs w:val="24"/>
        </w:rPr>
        <w:t>/county board of education</w:t>
      </w:r>
      <w:r w:rsidRPr="00CF146E">
        <w:rPr>
          <w:sz w:val="24"/>
          <w:szCs w:val="24"/>
        </w:rPr>
        <w:t>) on (insert month), (date), 201</w:t>
      </w:r>
      <w:r w:rsidR="005D5C2F" w:rsidRPr="00CF146E">
        <w:rPr>
          <w:sz w:val="24"/>
          <w:szCs w:val="24"/>
        </w:rPr>
        <w:t>6</w:t>
      </w:r>
      <w:r w:rsidR="00625894" w:rsidRPr="00CF146E">
        <w:rPr>
          <w:sz w:val="24"/>
          <w:szCs w:val="24"/>
        </w:rPr>
        <w:t>.</w:t>
      </w:r>
    </w:p>
    <w:p w:rsidR="005A662A" w:rsidRPr="00CF146E" w:rsidRDefault="005A662A">
      <w:pPr>
        <w:contextualSpacing/>
        <w:rPr>
          <w:sz w:val="24"/>
          <w:szCs w:val="24"/>
        </w:rPr>
      </w:pPr>
    </w:p>
    <w:p w:rsidR="005A662A" w:rsidRPr="00CF146E" w:rsidRDefault="005A662A">
      <w:pPr>
        <w:contextualSpacing/>
        <w:rPr>
          <w:sz w:val="24"/>
          <w:szCs w:val="24"/>
        </w:rPr>
      </w:pPr>
      <w:r w:rsidRPr="00CF146E">
        <w:rPr>
          <w:sz w:val="24"/>
          <w:szCs w:val="24"/>
          <w:u w:val="single"/>
        </w:rPr>
        <w:tab/>
      </w:r>
      <w:r w:rsidRPr="00CF146E">
        <w:rPr>
          <w:sz w:val="24"/>
          <w:szCs w:val="24"/>
          <w:u w:val="single"/>
        </w:rPr>
        <w:tab/>
      </w:r>
      <w:r w:rsidRPr="00CF146E">
        <w:rPr>
          <w:sz w:val="24"/>
          <w:szCs w:val="24"/>
          <w:u w:val="single"/>
        </w:rPr>
        <w:tab/>
      </w:r>
      <w:r w:rsidRPr="00CF146E">
        <w:rPr>
          <w:sz w:val="24"/>
          <w:szCs w:val="24"/>
          <w:u w:val="single"/>
        </w:rPr>
        <w:tab/>
      </w:r>
      <w:r w:rsidRPr="00CF146E">
        <w:rPr>
          <w:sz w:val="24"/>
          <w:szCs w:val="24"/>
          <w:u w:val="single"/>
        </w:rPr>
        <w:tab/>
      </w:r>
      <w:r w:rsidRPr="00CF146E">
        <w:rPr>
          <w:sz w:val="24"/>
          <w:szCs w:val="24"/>
        </w:rPr>
        <w:tab/>
      </w:r>
      <w:r w:rsidRPr="00CF146E">
        <w:rPr>
          <w:sz w:val="24"/>
          <w:szCs w:val="24"/>
        </w:rPr>
        <w:tab/>
      </w:r>
      <w:r w:rsidRPr="00CF146E">
        <w:rPr>
          <w:sz w:val="24"/>
          <w:szCs w:val="24"/>
        </w:rPr>
        <w:tab/>
      </w:r>
      <w:r w:rsidRPr="00CF146E">
        <w:rPr>
          <w:sz w:val="24"/>
          <w:szCs w:val="24"/>
        </w:rPr>
        <w:tab/>
      </w:r>
      <w:r w:rsidRPr="00CF146E">
        <w:rPr>
          <w:sz w:val="24"/>
          <w:szCs w:val="24"/>
          <w:u w:val="single"/>
        </w:rPr>
        <w:tab/>
      </w:r>
      <w:r w:rsidRPr="00CF146E">
        <w:rPr>
          <w:sz w:val="24"/>
          <w:szCs w:val="24"/>
          <w:u w:val="single"/>
        </w:rPr>
        <w:tab/>
      </w:r>
      <w:r w:rsidRPr="00CF146E">
        <w:rPr>
          <w:sz w:val="24"/>
          <w:szCs w:val="24"/>
          <w:u w:val="single"/>
        </w:rPr>
        <w:tab/>
      </w:r>
    </w:p>
    <w:p w:rsidR="005A662A" w:rsidRDefault="005A662A">
      <w:pPr>
        <w:contextualSpacing/>
        <w:rPr>
          <w:sz w:val="24"/>
          <w:szCs w:val="24"/>
        </w:rPr>
      </w:pPr>
      <w:r w:rsidRPr="00CF146E">
        <w:rPr>
          <w:sz w:val="24"/>
          <w:szCs w:val="24"/>
        </w:rPr>
        <w:t>Signature (Governing Board Secretary)</w:t>
      </w:r>
      <w:r w:rsidRPr="00CF146E">
        <w:rPr>
          <w:sz w:val="24"/>
          <w:szCs w:val="24"/>
        </w:rPr>
        <w:tab/>
      </w:r>
      <w:r w:rsidRPr="00CF146E">
        <w:rPr>
          <w:sz w:val="24"/>
          <w:szCs w:val="24"/>
        </w:rPr>
        <w:tab/>
      </w:r>
      <w:r w:rsidRPr="00CF146E">
        <w:rPr>
          <w:sz w:val="24"/>
          <w:szCs w:val="24"/>
        </w:rPr>
        <w:tab/>
      </w:r>
      <w:r w:rsidRPr="00CF146E">
        <w:rPr>
          <w:sz w:val="24"/>
          <w:szCs w:val="24"/>
        </w:rPr>
        <w:tab/>
        <w:t>Date</w:t>
      </w:r>
    </w:p>
    <w:p w:rsidR="00CF146E" w:rsidRDefault="00CF146E">
      <w:pPr>
        <w:contextualSpacing/>
        <w:rPr>
          <w:sz w:val="24"/>
          <w:szCs w:val="24"/>
        </w:rPr>
      </w:pPr>
    </w:p>
    <w:p w:rsidR="00CF146E" w:rsidRDefault="00CF146E">
      <w:pPr>
        <w:contextualSpacing/>
        <w:rPr>
          <w:sz w:val="24"/>
          <w:szCs w:val="24"/>
        </w:rPr>
      </w:pPr>
    </w:p>
    <w:p w:rsidR="00CF146E" w:rsidRDefault="00CF146E">
      <w:pPr>
        <w:contextualSpacing/>
        <w:rPr>
          <w:sz w:val="24"/>
          <w:szCs w:val="24"/>
        </w:rPr>
      </w:pPr>
    </w:p>
    <w:p w:rsidR="00CF146E" w:rsidRDefault="00CF146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Please forward a copy of the signed resolution to the California School Boards Association by emailing it to </w:t>
      </w:r>
      <w:hyperlink r:id="rId7" w:history="1">
        <w:r w:rsidRPr="00927B25">
          <w:rPr>
            <w:rStyle w:val="Hyperlink"/>
            <w:sz w:val="24"/>
            <w:szCs w:val="24"/>
          </w:rPr>
          <w:t>govrel@csba.org</w:t>
        </w:r>
      </w:hyperlink>
      <w:r w:rsidR="00F65380">
        <w:rPr>
          <w:sz w:val="24"/>
          <w:szCs w:val="24"/>
        </w:rPr>
        <w:t>.</w:t>
      </w:r>
    </w:p>
    <w:p w:rsidR="00CF146E" w:rsidRPr="00CF146E" w:rsidRDefault="00CF146E">
      <w:pPr>
        <w:contextualSpacing/>
        <w:rPr>
          <w:sz w:val="24"/>
          <w:szCs w:val="24"/>
        </w:rPr>
      </w:pPr>
    </w:p>
    <w:sectPr w:rsidR="00CF146E" w:rsidRPr="00CF146E" w:rsidSect="00365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8B" w:rsidRDefault="0086088B" w:rsidP="006011C8">
      <w:pPr>
        <w:spacing w:after="0" w:line="240" w:lineRule="auto"/>
      </w:pPr>
      <w:r>
        <w:separator/>
      </w:r>
    </w:p>
  </w:endnote>
  <w:endnote w:type="continuationSeparator" w:id="0">
    <w:p w:rsidR="0086088B" w:rsidRDefault="0086088B" w:rsidP="006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8B" w:rsidRDefault="0086088B" w:rsidP="006011C8">
      <w:pPr>
        <w:spacing w:after="0" w:line="240" w:lineRule="auto"/>
      </w:pPr>
      <w:r>
        <w:separator/>
      </w:r>
    </w:p>
  </w:footnote>
  <w:footnote w:type="continuationSeparator" w:id="0">
    <w:p w:rsidR="0086088B" w:rsidRDefault="0086088B" w:rsidP="006011C8">
      <w:pPr>
        <w:spacing w:after="0" w:line="240" w:lineRule="auto"/>
      </w:pPr>
      <w:r>
        <w:continuationSeparator/>
      </w:r>
    </w:p>
  </w:footnote>
  <w:footnote w:id="1">
    <w:p w:rsidR="00373A9A" w:rsidRDefault="00373A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3A9A">
        <w:t>http://calbudgetcenter.org/wp-content/uploads/Californias-Support-for-K12-Education-Ranks-Low-by-Almost-Any-Measure_FactSheet_11.17.2015.pdf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69"/>
    <w:rsid w:val="00026F6D"/>
    <w:rsid w:val="000643A6"/>
    <w:rsid w:val="000771C1"/>
    <w:rsid w:val="001954E0"/>
    <w:rsid w:val="001A6823"/>
    <w:rsid w:val="001B1823"/>
    <w:rsid w:val="001D00F5"/>
    <w:rsid w:val="001F2C84"/>
    <w:rsid w:val="00201DA4"/>
    <w:rsid w:val="00306337"/>
    <w:rsid w:val="00360596"/>
    <w:rsid w:val="00365B5F"/>
    <w:rsid w:val="00373A9A"/>
    <w:rsid w:val="003C4AE4"/>
    <w:rsid w:val="00483514"/>
    <w:rsid w:val="004E132C"/>
    <w:rsid w:val="00526480"/>
    <w:rsid w:val="005A662A"/>
    <w:rsid w:val="005D5C2F"/>
    <w:rsid w:val="005E59A9"/>
    <w:rsid w:val="006011C8"/>
    <w:rsid w:val="00625894"/>
    <w:rsid w:val="00661E4C"/>
    <w:rsid w:val="0068337A"/>
    <w:rsid w:val="00700B2E"/>
    <w:rsid w:val="007403BB"/>
    <w:rsid w:val="0074326B"/>
    <w:rsid w:val="0075552F"/>
    <w:rsid w:val="007A0B52"/>
    <w:rsid w:val="007C4025"/>
    <w:rsid w:val="007C60DE"/>
    <w:rsid w:val="007F044A"/>
    <w:rsid w:val="007F53B5"/>
    <w:rsid w:val="00846C89"/>
    <w:rsid w:val="0086088B"/>
    <w:rsid w:val="008D5B81"/>
    <w:rsid w:val="008E6469"/>
    <w:rsid w:val="009077D6"/>
    <w:rsid w:val="00945063"/>
    <w:rsid w:val="00970771"/>
    <w:rsid w:val="0099311F"/>
    <w:rsid w:val="009E577E"/>
    <w:rsid w:val="009E5CDA"/>
    <w:rsid w:val="009F6CEC"/>
    <w:rsid w:val="00A807FE"/>
    <w:rsid w:val="00A91ED5"/>
    <w:rsid w:val="00AA54F6"/>
    <w:rsid w:val="00AB1A6A"/>
    <w:rsid w:val="00B17E7A"/>
    <w:rsid w:val="00B53D1B"/>
    <w:rsid w:val="00B961CD"/>
    <w:rsid w:val="00BC1D34"/>
    <w:rsid w:val="00BC65A3"/>
    <w:rsid w:val="00C4169E"/>
    <w:rsid w:val="00CF146E"/>
    <w:rsid w:val="00D074A3"/>
    <w:rsid w:val="00D335FC"/>
    <w:rsid w:val="00E20B67"/>
    <w:rsid w:val="00E664E2"/>
    <w:rsid w:val="00EC1AD1"/>
    <w:rsid w:val="00ED3E9E"/>
    <w:rsid w:val="00F65380"/>
    <w:rsid w:val="00F740E8"/>
    <w:rsid w:val="00F924CB"/>
    <w:rsid w:val="00FA6900"/>
    <w:rsid w:val="00FE1D5A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C55E2E-4D2F-4F6C-9E7F-0A3863A8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1C8"/>
  </w:style>
  <w:style w:type="paragraph" w:styleId="Footer">
    <w:name w:val="footer"/>
    <w:basedOn w:val="Normal"/>
    <w:link w:val="FooterChar"/>
    <w:uiPriority w:val="99"/>
    <w:unhideWhenUsed/>
    <w:rsid w:val="0060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1C8"/>
  </w:style>
  <w:style w:type="paragraph" w:styleId="FootnoteText">
    <w:name w:val="footnote text"/>
    <w:basedOn w:val="Normal"/>
    <w:link w:val="FootnoteTextChar"/>
    <w:uiPriority w:val="99"/>
    <w:semiHidden/>
    <w:unhideWhenUsed/>
    <w:rsid w:val="00373A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A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A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F1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vrel@csb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F59E-934A-406E-ABD0-2DF2E03F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4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school board resolution supporting Children's Education and Health Care Protection Act (00266996).DOCX</vt:lpstr>
    </vt:vector>
  </TitlesOfParts>
  <Company>California School Boards Association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school board resolution supporting Children's Education and Health Care Protection Act (00266996).DOCX</dc:title>
  <dc:subject/>
  <dc:creator>lweidner</dc:creator>
  <cp:keywords/>
  <dc:description/>
  <cp:lastModifiedBy>Michelle Mckenzie</cp:lastModifiedBy>
  <cp:revision>2</cp:revision>
  <dcterms:created xsi:type="dcterms:W3CDTF">2016-05-18T20:25:00Z</dcterms:created>
  <dcterms:modified xsi:type="dcterms:W3CDTF">2016-05-18T20:25:00Z</dcterms:modified>
</cp:coreProperties>
</file>